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68FF58B0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書記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3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7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5CD389F7" w:rsidR="00D51CF9" w:rsidRDefault="003E25F6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書記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1D2AE862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</w:t>
                  </w:r>
                  <w:proofErr w:type="gramEnd"/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682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2BACAB8A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3E25F6">
                    <w:rPr>
                      <w:rFonts w:ascii="標楷體" w:eastAsia="標楷體" w:hAnsi="標楷體" w:hint="eastAsia"/>
                      <w:szCs w:val="24"/>
                    </w:rPr>
                    <w:t>社會課</w:t>
                  </w:r>
                  <w:r w:rsidR="009E3E37">
                    <w:rPr>
                      <w:rFonts w:ascii="標楷體" w:eastAsia="標楷體" w:hAnsi="標楷體" w:hint="eastAsia"/>
                      <w:szCs w:val="24"/>
                    </w:rPr>
                    <w:t>及</w:t>
                  </w:r>
                  <w:r w:rsidR="003E25F6">
                    <w:rPr>
                      <w:rFonts w:ascii="標楷體" w:eastAsia="標楷體" w:hAnsi="標楷體" w:hint="eastAsia"/>
                      <w:szCs w:val="24"/>
                    </w:rPr>
                    <w:t>秘書室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0FF61773" w14:textId="43674813" w:rsidR="00D51CF9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一、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高級中等學校畢業者。</w:t>
                  </w:r>
                </w:p>
                <w:p w14:paraId="385FE103" w14:textId="2AD240F3" w:rsidR="00AC3CBB" w:rsidRDefault="00667982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5412E1">
              <w:trPr>
                <w:trHeight w:val="746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2E893C81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9E3E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 w:rsidR="009E3E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初等</w:t>
                  </w:r>
                  <w:r w:rsidR="009E3E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考試錄取人報到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日止(約11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止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  <w:r w:rsidR="00667982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請加註影本與正本相符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6B787CF8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  <w:r w:rsidR="009E3E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(含父母、配偶、子女)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74DA2B40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</w:t>
                  </w:r>
                  <w:proofErr w:type="gramStart"/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無者免</w:t>
                  </w:r>
                  <w:proofErr w:type="gramEnd"/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57EDAC10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詳載能聯絡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到之電話，並於11</w:t>
                  </w:r>
                  <w:r w:rsidR="009E3E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）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逕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全者恕不受理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484A9995" w14:textId="197EC8B6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3E25F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13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參加應徵者甄選後未錄取者，恕均不另行通知。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還書面應徵資料時，可檢附回郵信封俾利郵寄；如未附回郵信封者，則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B13B" w14:textId="77777777" w:rsidR="00D72FB8" w:rsidRDefault="00D72FB8" w:rsidP="00E576A8">
      <w:r>
        <w:separator/>
      </w:r>
    </w:p>
  </w:endnote>
  <w:endnote w:type="continuationSeparator" w:id="0">
    <w:p w14:paraId="48D0A7B9" w14:textId="77777777" w:rsidR="00D72FB8" w:rsidRDefault="00D72FB8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265F" w14:textId="77777777" w:rsidR="00D72FB8" w:rsidRDefault="00D72FB8" w:rsidP="00E576A8">
      <w:r>
        <w:separator/>
      </w:r>
    </w:p>
  </w:footnote>
  <w:footnote w:type="continuationSeparator" w:id="0">
    <w:p w14:paraId="26FA99A2" w14:textId="77777777" w:rsidR="00D72FB8" w:rsidRDefault="00D72FB8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1441"/>
    <w:rsid w:val="000114A7"/>
    <w:rsid w:val="00015AE5"/>
    <w:rsid w:val="000354F7"/>
    <w:rsid w:val="00041A4E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1194A"/>
    <w:rsid w:val="00246F1E"/>
    <w:rsid w:val="002A7556"/>
    <w:rsid w:val="002B183A"/>
    <w:rsid w:val="002D0AFB"/>
    <w:rsid w:val="002D1BBE"/>
    <w:rsid w:val="002D6021"/>
    <w:rsid w:val="002E72C4"/>
    <w:rsid w:val="00370BF2"/>
    <w:rsid w:val="003A23BA"/>
    <w:rsid w:val="003C4AB0"/>
    <w:rsid w:val="003D1F5B"/>
    <w:rsid w:val="003E25F6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412E1"/>
    <w:rsid w:val="00554DFD"/>
    <w:rsid w:val="00554E42"/>
    <w:rsid w:val="00570114"/>
    <w:rsid w:val="005A4C0B"/>
    <w:rsid w:val="005C1258"/>
    <w:rsid w:val="005F5E8A"/>
    <w:rsid w:val="00600CED"/>
    <w:rsid w:val="00605D37"/>
    <w:rsid w:val="00667982"/>
    <w:rsid w:val="00680A06"/>
    <w:rsid w:val="00697286"/>
    <w:rsid w:val="006B4772"/>
    <w:rsid w:val="006B60C0"/>
    <w:rsid w:val="006C3B2D"/>
    <w:rsid w:val="006F02E3"/>
    <w:rsid w:val="0070255E"/>
    <w:rsid w:val="0073663F"/>
    <w:rsid w:val="00737264"/>
    <w:rsid w:val="0076471C"/>
    <w:rsid w:val="00786A77"/>
    <w:rsid w:val="007A4FE0"/>
    <w:rsid w:val="007B329F"/>
    <w:rsid w:val="007C25E0"/>
    <w:rsid w:val="007F3246"/>
    <w:rsid w:val="00811FA9"/>
    <w:rsid w:val="00816D0D"/>
    <w:rsid w:val="00872114"/>
    <w:rsid w:val="00887BBE"/>
    <w:rsid w:val="00892B0E"/>
    <w:rsid w:val="008A27D0"/>
    <w:rsid w:val="008A71B2"/>
    <w:rsid w:val="008B0CF1"/>
    <w:rsid w:val="008C0138"/>
    <w:rsid w:val="008F4D54"/>
    <w:rsid w:val="00925FA3"/>
    <w:rsid w:val="0093349E"/>
    <w:rsid w:val="00937FF0"/>
    <w:rsid w:val="00947085"/>
    <w:rsid w:val="00980524"/>
    <w:rsid w:val="009B2B86"/>
    <w:rsid w:val="009B423A"/>
    <w:rsid w:val="009C43FE"/>
    <w:rsid w:val="009D5A49"/>
    <w:rsid w:val="009D6FE8"/>
    <w:rsid w:val="009E3E37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B1AB5"/>
    <w:rsid w:val="00AC2858"/>
    <w:rsid w:val="00AC3CBB"/>
    <w:rsid w:val="00AF3088"/>
    <w:rsid w:val="00B057DC"/>
    <w:rsid w:val="00B1056E"/>
    <w:rsid w:val="00B27CD5"/>
    <w:rsid w:val="00B51D04"/>
    <w:rsid w:val="00B72515"/>
    <w:rsid w:val="00B85035"/>
    <w:rsid w:val="00BA7FB0"/>
    <w:rsid w:val="00BB6DAA"/>
    <w:rsid w:val="00BC7586"/>
    <w:rsid w:val="00BD28EE"/>
    <w:rsid w:val="00BE45E2"/>
    <w:rsid w:val="00BE5971"/>
    <w:rsid w:val="00C22E42"/>
    <w:rsid w:val="00C276E2"/>
    <w:rsid w:val="00C448CF"/>
    <w:rsid w:val="00C4500B"/>
    <w:rsid w:val="00C53A9E"/>
    <w:rsid w:val="00C73F94"/>
    <w:rsid w:val="00C82648"/>
    <w:rsid w:val="00C920B0"/>
    <w:rsid w:val="00CA2CEF"/>
    <w:rsid w:val="00CA3B95"/>
    <w:rsid w:val="00CA4C67"/>
    <w:rsid w:val="00CB7CBD"/>
    <w:rsid w:val="00CD17C2"/>
    <w:rsid w:val="00D044C8"/>
    <w:rsid w:val="00D0777D"/>
    <w:rsid w:val="00D23768"/>
    <w:rsid w:val="00D260F5"/>
    <w:rsid w:val="00D34EAF"/>
    <w:rsid w:val="00D372FF"/>
    <w:rsid w:val="00D51CF9"/>
    <w:rsid w:val="00D71886"/>
    <w:rsid w:val="00D72FB8"/>
    <w:rsid w:val="00D76B60"/>
    <w:rsid w:val="00D96F99"/>
    <w:rsid w:val="00DC0F73"/>
    <w:rsid w:val="00DC1BF0"/>
    <w:rsid w:val="00DE090B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C510C"/>
    <w:rsid w:val="00EC5351"/>
    <w:rsid w:val="00EF5BD3"/>
    <w:rsid w:val="00F219DE"/>
    <w:rsid w:val="00F37545"/>
    <w:rsid w:val="00F403FC"/>
    <w:rsid w:val="00F501EF"/>
    <w:rsid w:val="00F8369A"/>
    <w:rsid w:val="00FD41A5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3</cp:revision>
  <cp:lastPrinted>2017-03-23T04:01:00Z</cp:lastPrinted>
  <dcterms:created xsi:type="dcterms:W3CDTF">2026-04-30T06:41:00Z</dcterms:created>
  <dcterms:modified xsi:type="dcterms:W3CDTF">2026-04-30T06:45:00Z</dcterms:modified>
</cp:coreProperties>
</file>