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3D" w:rsidRDefault="00105A3D" w:rsidP="002928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20" w:lineRule="atLeast"/>
        <w:jc w:val="center"/>
        <w:rPr>
          <w:rFonts w:ascii="標楷體" w:eastAsia="標楷體" w:hAnsi="標楷體" w:cs="細明體"/>
          <w:color w:val="000000"/>
          <w:kern w:val="0"/>
          <w:sz w:val="36"/>
          <w:szCs w:val="36"/>
        </w:rPr>
      </w:pPr>
      <w:r w:rsidRPr="00ED18C2">
        <w:rPr>
          <w:rFonts w:ascii="標楷體" w:eastAsia="標楷體" w:hAnsi="標楷體" w:cs="細明體" w:hint="eastAsia"/>
          <w:color w:val="000000"/>
          <w:kern w:val="0"/>
          <w:sz w:val="36"/>
          <w:szCs w:val="36"/>
        </w:rPr>
        <w:t>雲林縣口湖鄉海口故事園區委託經營及收費</w:t>
      </w:r>
      <w:r w:rsidR="00B50445">
        <w:rPr>
          <w:rFonts w:ascii="標楷體" w:eastAsia="標楷體" w:hAnsi="標楷體" w:cs="細明體" w:hint="eastAsia"/>
          <w:color w:val="000000"/>
          <w:kern w:val="0"/>
          <w:sz w:val="36"/>
          <w:szCs w:val="36"/>
        </w:rPr>
        <w:t>規則</w:t>
      </w:r>
    </w:p>
    <w:p w:rsidR="00787C53" w:rsidRPr="00787C53" w:rsidRDefault="00787C53" w:rsidP="00787C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320" w:lineRule="atLeast"/>
        <w:jc w:val="right"/>
        <w:rPr>
          <w:rFonts w:ascii="標楷體" w:eastAsia="標楷體" w:hAnsi="標楷體" w:cs="細明體"/>
          <w:b/>
          <w:color w:val="000000"/>
          <w:kern w:val="0"/>
          <w:sz w:val="18"/>
          <w:szCs w:val="18"/>
        </w:rPr>
      </w:pPr>
      <w:r w:rsidRPr="00787C53">
        <w:rPr>
          <w:rFonts w:ascii="標楷體" w:eastAsia="標楷體" w:hAnsi="標楷體" w:cs="細明體"/>
          <w:b/>
          <w:color w:val="000000"/>
          <w:kern w:val="0"/>
          <w:sz w:val="18"/>
          <w:szCs w:val="18"/>
        </w:rPr>
        <w:t>110年12月</w:t>
      </w:r>
      <w:r w:rsidR="00687AE4">
        <w:rPr>
          <w:rFonts w:ascii="標楷體" w:eastAsia="標楷體" w:hAnsi="標楷體" w:cs="細明體"/>
          <w:b/>
          <w:color w:val="000000"/>
          <w:kern w:val="0"/>
          <w:sz w:val="18"/>
          <w:szCs w:val="18"/>
        </w:rPr>
        <w:t>23</w:t>
      </w:r>
      <w:r w:rsidRPr="00787C53">
        <w:rPr>
          <w:rFonts w:ascii="標楷體" w:eastAsia="標楷體" w:hAnsi="標楷體" w:cs="細明體"/>
          <w:b/>
          <w:color w:val="000000"/>
          <w:kern w:val="0"/>
          <w:sz w:val="18"/>
          <w:szCs w:val="18"/>
        </w:rPr>
        <w:t>日口鄉民字第1100023839</w:t>
      </w:r>
      <w:r w:rsidR="00D92B9D">
        <w:rPr>
          <w:rFonts w:ascii="標楷體" w:eastAsia="標楷體" w:hAnsi="標楷體" w:cs="細明體"/>
          <w:b/>
          <w:color w:val="000000"/>
          <w:kern w:val="0"/>
          <w:sz w:val="18"/>
          <w:szCs w:val="18"/>
        </w:rPr>
        <w:t>B</w:t>
      </w:r>
      <w:r w:rsidRPr="00787C53">
        <w:rPr>
          <w:rFonts w:ascii="標楷體" w:eastAsia="標楷體" w:hAnsi="標楷體" w:cs="細明體"/>
          <w:b/>
          <w:color w:val="000000"/>
          <w:kern w:val="0"/>
          <w:sz w:val="18"/>
          <w:szCs w:val="18"/>
        </w:rPr>
        <w:t>號令訂定。</w:t>
      </w:r>
    </w:p>
    <w:p w:rsidR="00105A3D" w:rsidRPr="0063174B" w:rsidRDefault="00105A3D" w:rsidP="0063174B">
      <w:pPr>
        <w:pStyle w:val="a7"/>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color w:val="000000"/>
          <w:kern w:val="0"/>
          <w:sz w:val="28"/>
          <w:szCs w:val="28"/>
        </w:rPr>
      </w:pPr>
      <w:r w:rsidRPr="0063174B">
        <w:rPr>
          <w:rFonts w:ascii="標楷體" w:eastAsia="標楷體" w:hAnsi="標楷體" w:cs="細明體" w:hint="eastAsia"/>
          <w:color w:val="000000"/>
          <w:kern w:val="0"/>
          <w:sz w:val="28"/>
          <w:szCs w:val="28"/>
        </w:rPr>
        <w:t>雲林縣口湖鄉公所（以下簡稱本所）為加強</w:t>
      </w:r>
      <w:r w:rsidR="00403813" w:rsidRPr="0063174B">
        <w:rPr>
          <w:rFonts w:ascii="標楷體" w:eastAsia="標楷體" w:hAnsi="標楷體" w:cs="細明體" w:hint="eastAsia"/>
          <w:color w:val="000000"/>
          <w:kern w:val="0"/>
          <w:sz w:val="28"/>
          <w:szCs w:val="28"/>
        </w:rPr>
        <w:t>海口故事園區</w:t>
      </w:r>
      <w:r w:rsidRPr="0063174B">
        <w:rPr>
          <w:rFonts w:ascii="標楷體" w:eastAsia="標楷體" w:hAnsi="標楷體" w:cs="細明體" w:hint="eastAsia"/>
          <w:color w:val="000000"/>
          <w:kern w:val="0"/>
          <w:sz w:val="28"/>
          <w:szCs w:val="28"/>
        </w:rPr>
        <w:t>（以下簡稱本區）之經營管理，充份利用及發揮本區現有各項軟、硬體設施功能，提昇遊</w:t>
      </w:r>
      <w:r w:rsidR="00403813" w:rsidRPr="0063174B">
        <w:rPr>
          <w:rFonts w:ascii="標楷體" w:eastAsia="標楷體" w:hAnsi="標楷體" w:cs="細明體" w:hint="eastAsia"/>
          <w:color w:val="000000"/>
          <w:kern w:val="0"/>
          <w:sz w:val="28"/>
          <w:szCs w:val="28"/>
        </w:rPr>
        <w:t>憩活動品質，依雲林縣口湖鄉公</w:t>
      </w:r>
      <w:r w:rsidR="00E44379">
        <w:rPr>
          <w:rFonts w:ascii="標楷體" w:eastAsia="標楷體" w:hAnsi="標楷體" w:cs="細明體" w:hint="eastAsia"/>
          <w:color w:val="000000"/>
          <w:kern w:val="0"/>
          <w:sz w:val="28"/>
          <w:szCs w:val="28"/>
        </w:rPr>
        <w:t>立</w:t>
      </w:r>
      <w:r w:rsidR="00403813" w:rsidRPr="0063174B">
        <w:rPr>
          <w:rFonts w:ascii="標楷體" w:eastAsia="標楷體" w:hAnsi="標楷體" w:cs="細明體" w:hint="eastAsia"/>
          <w:color w:val="000000"/>
          <w:kern w:val="0"/>
          <w:sz w:val="28"/>
          <w:szCs w:val="28"/>
        </w:rPr>
        <w:t>風景遊憩區經營管理自治條例</w:t>
      </w:r>
      <w:r w:rsidR="00E44379">
        <w:rPr>
          <w:rFonts w:ascii="標楷體" w:eastAsia="標楷體" w:hAnsi="標楷體" w:cs="細明體" w:hint="eastAsia"/>
          <w:color w:val="000000"/>
          <w:kern w:val="0"/>
          <w:sz w:val="28"/>
          <w:szCs w:val="28"/>
        </w:rPr>
        <w:t>及規費法</w:t>
      </w:r>
      <w:r w:rsidR="00403813" w:rsidRPr="0063174B">
        <w:rPr>
          <w:rFonts w:ascii="標楷體" w:eastAsia="標楷體" w:hAnsi="標楷體" w:cs="細明體" w:hint="eastAsia"/>
          <w:color w:val="000000"/>
          <w:kern w:val="0"/>
          <w:sz w:val="28"/>
          <w:szCs w:val="28"/>
        </w:rPr>
        <w:t>訂定本</w:t>
      </w:r>
      <w:r w:rsidR="00B50445">
        <w:rPr>
          <w:rFonts w:ascii="標楷體" w:eastAsia="標楷體" w:hAnsi="標楷體" w:cs="細明體" w:hint="eastAsia"/>
          <w:color w:val="000000"/>
          <w:kern w:val="0"/>
          <w:sz w:val="28"/>
          <w:szCs w:val="28"/>
        </w:rPr>
        <w:t>規則</w:t>
      </w:r>
      <w:r w:rsidRPr="0063174B">
        <w:rPr>
          <w:rFonts w:ascii="標楷體" w:eastAsia="標楷體" w:hAnsi="標楷體" w:cs="細明體" w:hint="eastAsia"/>
          <w:color w:val="000000"/>
          <w:kern w:val="0"/>
          <w:sz w:val="28"/>
          <w:szCs w:val="28"/>
        </w:rPr>
        <w:t>。</w:t>
      </w:r>
      <w:bookmarkStart w:id="0" w:name="_GoBack"/>
      <w:bookmarkEnd w:id="0"/>
    </w:p>
    <w:p w:rsidR="008759DE" w:rsidRPr="008759DE" w:rsidRDefault="00B60CB5" w:rsidP="008759DE">
      <w:pPr>
        <w:pStyle w:val="a7"/>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kern w:val="0"/>
          <w:sz w:val="28"/>
          <w:szCs w:val="28"/>
        </w:rPr>
      </w:pPr>
      <w:r w:rsidRPr="008759DE">
        <w:rPr>
          <w:rFonts w:ascii="標楷體" w:eastAsia="標楷體" w:hAnsi="標楷體" w:cs="細明體" w:hint="eastAsia"/>
          <w:kern w:val="0"/>
          <w:sz w:val="28"/>
          <w:szCs w:val="28"/>
        </w:rPr>
        <w:t>借用本區</w:t>
      </w:r>
      <w:r w:rsidR="005E3E6A">
        <w:rPr>
          <w:rFonts w:ascii="標楷體" w:eastAsia="標楷體" w:hAnsi="標楷體" w:cs="細明體" w:hint="eastAsia"/>
          <w:kern w:val="0"/>
          <w:sz w:val="28"/>
          <w:szCs w:val="28"/>
        </w:rPr>
        <w:t>(不含露營區營位)</w:t>
      </w:r>
      <w:r w:rsidRPr="008759DE">
        <w:rPr>
          <w:rFonts w:ascii="標楷體" w:eastAsia="標楷體" w:hAnsi="標楷體" w:cs="細明體" w:hint="eastAsia"/>
          <w:kern w:val="0"/>
          <w:sz w:val="28"/>
          <w:szCs w:val="28"/>
        </w:rPr>
        <w:t>，應繳納場地使用費及保證金，其收費標準如下：</w:t>
      </w:r>
    </w:p>
    <w:p w:rsidR="008759DE" w:rsidRPr="008759DE" w:rsidRDefault="008759DE" w:rsidP="0063174B">
      <w:pPr>
        <w:pStyle w:val="a7"/>
        <w:widowControl/>
        <w:numPr>
          <w:ilvl w:val="1"/>
          <w:numId w:val="3"/>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418" w:hanging="567"/>
        <w:rPr>
          <w:rFonts w:ascii="標楷體" w:eastAsia="標楷體" w:hAnsi="標楷體" w:cs="細明體"/>
          <w:kern w:val="0"/>
          <w:sz w:val="28"/>
          <w:szCs w:val="28"/>
        </w:rPr>
      </w:pPr>
      <w:r w:rsidRPr="008759DE">
        <w:rPr>
          <w:rFonts w:ascii="標楷體" w:eastAsia="標楷體" w:hAnsi="標楷體" w:cs="細明體" w:hint="eastAsia"/>
          <w:kern w:val="0"/>
          <w:sz w:val="28"/>
          <w:szCs w:val="28"/>
        </w:rPr>
        <w:t>場地使用費：含清潔費、水電費及場地費。</w:t>
      </w:r>
    </w:p>
    <w:p w:rsidR="008759DE" w:rsidRPr="008759DE" w:rsidRDefault="008759DE" w:rsidP="008759DE">
      <w:pPr>
        <w:pStyle w:val="a7"/>
        <w:widowControl/>
        <w:numPr>
          <w:ilvl w:val="2"/>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kern w:val="0"/>
          <w:sz w:val="28"/>
          <w:szCs w:val="28"/>
        </w:rPr>
      </w:pPr>
      <w:r w:rsidRPr="008759DE">
        <w:rPr>
          <w:rFonts w:ascii="標楷體" w:eastAsia="標楷體" w:hAnsi="標楷體" w:cs="細明體" w:hint="eastAsia"/>
          <w:kern w:val="0"/>
          <w:sz w:val="28"/>
          <w:szCs w:val="28"/>
        </w:rPr>
        <w:t>上午、下午或晚間每時段：新臺幣三千元。</w:t>
      </w:r>
    </w:p>
    <w:p w:rsidR="008759DE" w:rsidRPr="008759DE" w:rsidRDefault="008759DE" w:rsidP="008759DE">
      <w:pPr>
        <w:pStyle w:val="a7"/>
        <w:widowControl/>
        <w:numPr>
          <w:ilvl w:val="2"/>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kern w:val="0"/>
          <w:sz w:val="28"/>
          <w:szCs w:val="28"/>
        </w:rPr>
      </w:pPr>
      <w:r w:rsidRPr="008759DE">
        <w:rPr>
          <w:rFonts w:ascii="標楷體" w:eastAsia="標楷體" w:hAnsi="標楷體" w:cs="細明體" w:hint="eastAsia"/>
          <w:kern w:val="0"/>
          <w:sz w:val="28"/>
          <w:szCs w:val="28"/>
        </w:rPr>
        <w:t>上午及下午或下午及晚間時段：新臺幣五千元。</w:t>
      </w:r>
    </w:p>
    <w:p w:rsidR="008759DE" w:rsidRDefault="003156C8" w:rsidP="008759DE">
      <w:pPr>
        <w:pStyle w:val="a7"/>
        <w:widowControl/>
        <w:numPr>
          <w:ilvl w:val="2"/>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kern w:val="0"/>
          <w:sz w:val="28"/>
          <w:szCs w:val="28"/>
        </w:rPr>
      </w:pPr>
      <w:r>
        <w:rPr>
          <w:rFonts w:ascii="標楷體" w:eastAsia="標楷體" w:hAnsi="標楷體" w:cs="細明體" w:hint="eastAsia"/>
          <w:kern w:val="0"/>
          <w:sz w:val="28"/>
          <w:szCs w:val="28"/>
        </w:rPr>
        <w:t>一日(</w:t>
      </w:r>
      <w:r w:rsidR="008759DE" w:rsidRPr="008759DE">
        <w:rPr>
          <w:rFonts w:ascii="標楷體" w:eastAsia="標楷體" w:hAnsi="標楷體" w:cs="細明體" w:hint="eastAsia"/>
          <w:kern w:val="0"/>
          <w:sz w:val="28"/>
          <w:szCs w:val="28"/>
        </w:rPr>
        <w:t>即上午</w:t>
      </w:r>
      <w:r>
        <w:rPr>
          <w:rFonts w:ascii="標楷體" w:eastAsia="標楷體" w:hAnsi="標楷體" w:cs="細明體" w:hint="eastAsia"/>
          <w:kern w:val="0"/>
          <w:sz w:val="28"/>
          <w:szCs w:val="28"/>
        </w:rPr>
        <w:t>、下午及晚</w:t>
      </w:r>
      <w:r w:rsidR="008759DE" w:rsidRPr="008759DE">
        <w:rPr>
          <w:rFonts w:ascii="標楷體" w:eastAsia="標楷體" w:hAnsi="標楷體" w:cs="細明體" w:hint="eastAsia"/>
          <w:kern w:val="0"/>
          <w:sz w:val="28"/>
          <w:szCs w:val="28"/>
        </w:rPr>
        <w:t>間合併</w:t>
      </w:r>
      <w:r>
        <w:rPr>
          <w:rFonts w:ascii="標楷體" w:eastAsia="標楷體" w:hAnsi="標楷體" w:cs="細明體" w:hint="eastAsia"/>
          <w:kern w:val="0"/>
          <w:sz w:val="28"/>
          <w:szCs w:val="28"/>
        </w:rPr>
        <w:t>)</w:t>
      </w:r>
      <w:r w:rsidR="008759DE" w:rsidRPr="008759DE">
        <w:rPr>
          <w:rFonts w:ascii="標楷體" w:eastAsia="標楷體" w:hAnsi="標楷體" w:cs="細明體" w:hint="eastAsia"/>
          <w:kern w:val="0"/>
          <w:sz w:val="28"/>
          <w:szCs w:val="28"/>
        </w:rPr>
        <w:t>：新臺幣七千元。</w:t>
      </w:r>
    </w:p>
    <w:p w:rsidR="003156C8" w:rsidRDefault="003156C8" w:rsidP="008759DE">
      <w:pPr>
        <w:pStyle w:val="a7"/>
        <w:widowControl/>
        <w:numPr>
          <w:ilvl w:val="2"/>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kern w:val="0"/>
          <w:sz w:val="28"/>
          <w:szCs w:val="28"/>
        </w:rPr>
      </w:pPr>
      <w:r>
        <w:rPr>
          <w:rFonts w:ascii="標楷體" w:eastAsia="標楷體" w:hAnsi="標楷體" w:cs="細明體"/>
          <w:kern w:val="0"/>
          <w:sz w:val="28"/>
          <w:szCs w:val="28"/>
        </w:rPr>
        <w:t>上開各時段時間區分如下</w:t>
      </w:r>
      <w:r w:rsidR="002C4C65">
        <w:rPr>
          <w:rFonts w:ascii="標楷體" w:eastAsia="標楷體" w:hAnsi="標楷體" w:cs="細明體"/>
          <w:kern w:val="0"/>
          <w:sz w:val="28"/>
          <w:szCs w:val="28"/>
        </w:rPr>
        <w:t>：</w:t>
      </w:r>
    </w:p>
    <w:p w:rsidR="003156C8" w:rsidRDefault="003156C8" w:rsidP="00C80836">
      <w:pPr>
        <w:pStyle w:val="a7"/>
        <w:widowControl/>
        <w:numPr>
          <w:ilvl w:val="3"/>
          <w:numId w:val="3"/>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cs="細明體"/>
          <w:kern w:val="0"/>
          <w:sz w:val="28"/>
          <w:szCs w:val="28"/>
        </w:rPr>
      </w:pPr>
      <w:r>
        <w:rPr>
          <w:rFonts w:ascii="標楷體" w:eastAsia="標楷體" w:hAnsi="標楷體" w:cs="細明體" w:hint="eastAsia"/>
          <w:kern w:val="0"/>
          <w:sz w:val="28"/>
          <w:szCs w:val="28"/>
        </w:rPr>
        <w:t>上午：0900時-</w:t>
      </w:r>
      <w:r>
        <w:rPr>
          <w:rFonts w:ascii="標楷體" w:eastAsia="標楷體" w:hAnsi="標楷體" w:cs="細明體"/>
          <w:kern w:val="0"/>
          <w:sz w:val="28"/>
          <w:szCs w:val="28"/>
        </w:rPr>
        <w:t>1300時。</w:t>
      </w:r>
    </w:p>
    <w:p w:rsidR="003156C8" w:rsidRDefault="003156C8" w:rsidP="00C80836">
      <w:pPr>
        <w:pStyle w:val="a7"/>
        <w:widowControl/>
        <w:numPr>
          <w:ilvl w:val="3"/>
          <w:numId w:val="3"/>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cs="細明體"/>
          <w:kern w:val="0"/>
          <w:sz w:val="28"/>
          <w:szCs w:val="28"/>
        </w:rPr>
      </w:pPr>
      <w:r>
        <w:rPr>
          <w:rFonts w:ascii="標楷體" w:eastAsia="標楷體" w:hAnsi="標楷體" w:cs="細明體"/>
          <w:kern w:val="0"/>
          <w:sz w:val="28"/>
          <w:szCs w:val="28"/>
        </w:rPr>
        <w:t>下午：</w:t>
      </w:r>
      <w:r>
        <w:rPr>
          <w:rFonts w:ascii="標楷體" w:eastAsia="標楷體" w:hAnsi="標楷體" w:cs="細明體" w:hint="eastAsia"/>
          <w:kern w:val="0"/>
          <w:sz w:val="28"/>
          <w:szCs w:val="28"/>
        </w:rPr>
        <w:t>1300時-1700時。</w:t>
      </w:r>
    </w:p>
    <w:p w:rsidR="003156C8" w:rsidRPr="008759DE" w:rsidRDefault="003156C8" w:rsidP="00C80836">
      <w:pPr>
        <w:pStyle w:val="a7"/>
        <w:widowControl/>
        <w:numPr>
          <w:ilvl w:val="3"/>
          <w:numId w:val="3"/>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cs="細明體"/>
          <w:kern w:val="0"/>
          <w:sz w:val="28"/>
          <w:szCs w:val="28"/>
        </w:rPr>
      </w:pPr>
      <w:r>
        <w:rPr>
          <w:rFonts w:ascii="標楷體" w:eastAsia="標楷體" w:hAnsi="標楷體" w:cs="細明體" w:hint="eastAsia"/>
          <w:kern w:val="0"/>
          <w:sz w:val="28"/>
          <w:szCs w:val="28"/>
        </w:rPr>
        <w:t>晚間</w:t>
      </w:r>
      <w:r>
        <w:rPr>
          <w:rFonts w:ascii="標楷體" w:eastAsia="標楷體" w:hAnsi="標楷體" w:cs="細明體"/>
          <w:kern w:val="0"/>
          <w:sz w:val="28"/>
          <w:szCs w:val="28"/>
        </w:rPr>
        <w:t>：</w:t>
      </w:r>
      <w:r>
        <w:rPr>
          <w:rFonts w:ascii="標楷體" w:eastAsia="標楷體" w:hAnsi="標楷體" w:cs="細明體" w:hint="eastAsia"/>
          <w:kern w:val="0"/>
          <w:sz w:val="28"/>
          <w:szCs w:val="28"/>
        </w:rPr>
        <w:t>1700時-2100時。</w:t>
      </w:r>
    </w:p>
    <w:p w:rsidR="008759DE" w:rsidRPr="008759DE" w:rsidRDefault="008759DE" w:rsidP="0063174B">
      <w:pPr>
        <w:pStyle w:val="a7"/>
        <w:widowControl/>
        <w:numPr>
          <w:ilvl w:val="1"/>
          <w:numId w:val="3"/>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418" w:hanging="567"/>
        <w:rPr>
          <w:rFonts w:ascii="標楷體" w:eastAsia="標楷體" w:hAnsi="標楷體" w:cs="細明體"/>
          <w:kern w:val="0"/>
          <w:sz w:val="28"/>
          <w:szCs w:val="28"/>
        </w:rPr>
      </w:pPr>
      <w:r w:rsidRPr="008759DE">
        <w:rPr>
          <w:rFonts w:ascii="標楷體" w:eastAsia="標楷體" w:hAnsi="標楷體" w:cs="細明體" w:hint="eastAsia"/>
          <w:kern w:val="0"/>
          <w:sz w:val="28"/>
          <w:szCs w:val="28"/>
        </w:rPr>
        <w:t>保證金：新臺幣五千元，場地使用後經檢查無公物損害情形時，悉數無息退還。</w:t>
      </w:r>
    </w:p>
    <w:p w:rsidR="008759DE" w:rsidRPr="008759DE" w:rsidRDefault="008759DE" w:rsidP="008759DE">
      <w:pPr>
        <w:pStyle w:val="a7"/>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kern w:val="0"/>
          <w:sz w:val="28"/>
          <w:szCs w:val="28"/>
        </w:rPr>
      </w:pPr>
      <w:r w:rsidRPr="008759DE">
        <w:rPr>
          <w:rFonts w:ascii="標楷體" w:eastAsia="標楷體" w:hAnsi="標楷體" w:hint="eastAsia"/>
          <w:bCs/>
          <w:sz w:val="28"/>
          <w:szCs w:val="28"/>
        </w:rPr>
        <w:t>為本</w:t>
      </w:r>
      <w:r w:rsidR="00FF1C76">
        <w:rPr>
          <w:rFonts w:ascii="標楷體" w:eastAsia="標楷體" w:hAnsi="標楷體" w:hint="eastAsia"/>
          <w:bCs/>
          <w:sz w:val="28"/>
          <w:szCs w:val="28"/>
        </w:rPr>
        <w:t>區</w:t>
      </w:r>
      <w:r w:rsidRPr="008759DE">
        <w:rPr>
          <w:rFonts w:ascii="標楷體" w:eastAsia="標楷體" w:hAnsi="標楷體"/>
          <w:bCs/>
          <w:sz w:val="28"/>
          <w:szCs w:val="28"/>
        </w:rPr>
        <w:t>環境美化與清潔</w:t>
      </w:r>
      <w:r w:rsidRPr="008759DE">
        <w:rPr>
          <w:rFonts w:ascii="標楷體" w:eastAsia="標楷體" w:hAnsi="標楷體" w:hint="eastAsia"/>
          <w:bCs/>
          <w:sz w:val="28"/>
          <w:szCs w:val="28"/>
        </w:rPr>
        <w:t>維護</w:t>
      </w:r>
      <w:r w:rsidRPr="008759DE">
        <w:rPr>
          <w:rFonts w:ascii="標楷體" w:eastAsia="標楷體" w:hAnsi="標楷體"/>
          <w:bCs/>
          <w:sz w:val="28"/>
          <w:szCs w:val="28"/>
        </w:rPr>
        <w:t>，</w:t>
      </w:r>
      <w:r w:rsidR="00FF1C76">
        <w:rPr>
          <w:rFonts w:ascii="標楷體" w:eastAsia="標楷體" w:hAnsi="標楷體" w:hint="eastAsia"/>
          <w:bCs/>
          <w:sz w:val="28"/>
          <w:szCs w:val="28"/>
        </w:rPr>
        <w:t>進入使用本區應繳</w:t>
      </w:r>
      <w:r w:rsidRPr="008759DE">
        <w:rPr>
          <w:rFonts w:ascii="標楷體" w:eastAsia="標楷體" w:hAnsi="標楷體" w:hint="eastAsia"/>
          <w:bCs/>
          <w:sz w:val="28"/>
          <w:szCs w:val="28"/>
        </w:rPr>
        <w:t>納</w:t>
      </w:r>
      <w:r w:rsidRPr="008759DE">
        <w:rPr>
          <w:rFonts w:ascii="標楷體" w:eastAsia="標楷體" w:hAnsi="標楷體"/>
          <w:bCs/>
          <w:sz w:val="28"/>
          <w:szCs w:val="28"/>
        </w:rPr>
        <w:t>清潔維護</w:t>
      </w:r>
      <w:r w:rsidRPr="008759DE">
        <w:rPr>
          <w:rFonts w:ascii="標楷體" w:eastAsia="標楷體" w:hAnsi="標楷體" w:hint="eastAsia"/>
          <w:bCs/>
          <w:sz w:val="28"/>
          <w:szCs w:val="28"/>
        </w:rPr>
        <w:t>費，</w:t>
      </w:r>
      <w:r w:rsidRPr="008759DE">
        <w:rPr>
          <w:rFonts w:ascii="標楷體" w:eastAsia="標楷體" w:hAnsi="標楷體" w:hint="eastAsia"/>
          <w:sz w:val="28"/>
          <w:szCs w:val="28"/>
        </w:rPr>
        <w:t>並按下列收費標準計收：</w:t>
      </w:r>
    </w:p>
    <w:p w:rsidR="008759DE" w:rsidRPr="008759DE" w:rsidRDefault="008759DE" w:rsidP="0063174B">
      <w:pPr>
        <w:pStyle w:val="a7"/>
        <w:widowControl/>
        <w:numPr>
          <w:ilvl w:val="1"/>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418" w:hanging="567"/>
        <w:rPr>
          <w:rFonts w:ascii="標楷體" w:eastAsia="標楷體" w:hAnsi="標楷體" w:cs="細明體"/>
          <w:kern w:val="0"/>
          <w:sz w:val="28"/>
          <w:szCs w:val="28"/>
        </w:rPr>
      </w:pPr>
      <w:r w:rsidRPr="008759DE">
        <w:rPr>
          <w:rFonts w:ascii="標楷體" w:eastAsia="標楷體" w:hAnsi="標楷體" w:hint="eastAsia"/>
          <w:sz w:val="28"/>
          <w:szCs w:val="28"/>
        </w:rPr>
        <w:t>停車場清潔維護費：</w:t>
      </w:r>
    </w:p>
    <w:p w:rsidR="008759DE" w:rsidRPr="008759DE" w:rsidRDefault="008759DE" w:rsidP="008759DE">
      <w:pPr>
        <w:pStyle w:val="a7"/>
        <w:widowControl/>
        <w:numPr>
          <w:ilvl w:val="2"/>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firstLine="0"/>
        <w:rPr>
          <w:rFonts w:ascii="標楷體" w:eastAsia="標楷體" w:hAnsi="標楷體" w:cs="細明體"/>
          <w:kern w:val="0"/>
          <w:sz w:val="28"/>
          <w:szCs w:val="28"/>
        </w:rPr>
      </w:pPr>
      <w:r w:rsidRPr="008759DE">
        <w:rPr>
          <w:rFonts w:ascii="標楷體" w:eastAsia="標楷體" w:hAnsi="標楷體" w:hint="eastAsia"/>
          <w:sz w:val="28"/>
          <w:szCs w:val="28"/>
        </w:rPr>
        <w:t>大客車新臺幣一百元。</w:t>
      </w:r>
    </w:p>
    <w:p w:rsidR="008759DE" w:rsidRPr="003156C8" w:rsidRDefault="008759DE" w:rsidP="008759DE">
      <w:pPr>
        <w:pStyle w:val="a7"/>
        <w:widowControl/>
        <w:numPr>
          <w:ilvl w:val="2"/>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firstLine="0"/>
        <w:rPr>
          <w:rFonts w:ascii="標楷體" w:eastAsia="標楷體" w:hAnsi="標楷體" w:cs="細明體"/>
          <w:kern w:val="0"/>
          <w:sz w:val="28"/>
          <w:szCs w:val="28"/>
        </w:rPr>
      </w:pPr>
      <w:r w:rsidRPr="008759DE">
        <w:rPr>
          <w:rFonts w:ascii="標楷體" w:eastAsia="標楷體" w:hAnsi="標楷體" w:hint="eastAsia"/>
          <w:sz w:val="28"/>
          <w:szCs w:val="28"/>
        </w:rPr>
        <w:t>小客車</w:t>
      </w:r>
      <w:r w:rsidR="003156C8">
        <w:rPr>
          <w:rFonts w:ascii="標楷體" w:eastAsia="標楷體" w:hAnsi="標楷體" w:hint="eastAsia"/>
          <w:sz w:val="28"/>
          <w:szCs w:val="28"/>
        </w:rPr>
        <w:t>(包含250</w:t>
      </w:r>
      <w:r w:rsidR="003156C8">
        <w:rPr>
          <w:rFonts w:ascii="標楷體" w:eastAsia="標楷體" w:hAnsi="標楷體"/>
          <w:sz w:val="28"/>
          <w:szCs w:val="28"/>
        </w:rPr>
        <w:t>cc以上重型機車</w:t>
      </w:r>
      <w:r w:rsidR="003156C8">
        <w:rPr>
          <w:rFonts w:ascii="標楷體" w:eastAsia="標楷體" w:hAnsi="標楷體" w:hint="eastAsia"/>
          <w:sz w:val="28"/>
          <w:szCs w:val="28"/>
        </w:rPr>
        <w:t>)</w:t>
      </w:r>
      <w:r w:rsidRPr="008759DE">
        <w:rPr>
          <w:rFonts w:ascii="標楷體" w:eastAsia="標楷體" w:hAnsi="標楷體" w:hint="eastAsia"/>
          <w:sz w:val="28"/>
          <w:szCs w:val="28"/>
        </w:rPr>
        <w:t>新臺幣五十元。</w:t>
      </w:r>
    </w:p>
    <w:p w:rsidR="003156C8" w:rsidRPr="008759DE" w:rsidRDefault="003156C8" w:rsidP="008759DE">
      <w:pPr>
        <w:pStyle w:val="a7"/>
        <w:widowControl/>
        <w:numPr>
          <w:ilvl w:val="2"/>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firstLine="0"/>
        <w:rPr>
          <w:rFonts w:ascii="標楷體" w:eastAsia="標楷體" w:hAnsi="標楷體" w:cs="細明體"/>
          <w:kern w:val="0"/>
          <w:sz w:val="28"/>
          <w:szCs w:val="28"/>
        </w:rPr>
      </w:pPr>
      <w:r>
        <w:rPr>
          <w:rFonts w:ascii="標楷體" w:eastAsia="標楷體" w:hAnsi="標楷體"/>
          <w:sz w:val="28"/>
          <w:szCs w:val="28"/>
        </w:rPr>
        <w:t>機車</w:t>
      </w:r>
      <w:r>
        <w:rPr>
          <w:rFonts w:ascii="標楷體" w:eastAsia="標楷體" w:hAnsi="標楷體" w:hint="eastAsia"/>
          <w:sz w:val="28"/>
          <w:szCs w:val="28"/>
        </w:rPr>
        <w:t>新臺幣二</w:t>
      </w:r>
      <w:r w:rsidRPr="008759DE">
        <w:rPr>
          <w:rFonts w:ascii="標楷體" w:eastAsia="標楷體" w:hAnsi="標楷體" w:hint="eastAsia"/>
          <w:sz w:val="28"/>
          <w:szCs w:val="28"/>
        </w:rPr>
        <w:t>十元。</w:t>
      </w:r>
    </w:p>
    <w:p w:rsidR="00F74CDC" w:rsidRPr="00F74CDC" w:rsidRDefault="008759DE" w:rsidP="00F74CDC">
      <w:pPr>
        <w:pStyle w:val="a7"/>
        <w:widowControl/>
        <w:numPr>
          <w:ilvl w:val="2"/>
          <w:numId w:val="9"/>
        </w:num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firstLine="0"/>
        <w:rPr>
          <w:rFonts w:ascii="標楷體" w:eastAsia="標楷體" w:hAnsi="標楷體" w:cs="細明體"/>
          <w:kern w:val="0"/>
          <w:sz w:val="28"/>
          <w:szCs w:val="28"/>
        </w:rPr>
      </w:pPr>
      <w:r w:rsidRPr="008759DE">
        <w:rPr>
          <w:rFonts w:ascii="標楷體" w:eastAsia="標楷體" w:hAnsi="標楷體" w:hint="eastAsia"/>
          <w:sz w:val="28"/>
          <w:szCs w:val="28"/>
        </w:rPr>
        <w:t>出示身心障礙手冊者，及其所搭乘之交通工具免收。但營業車輛</w:t>
      </w:r>
    </w:p>
    <w:p w:rsidR="008759DE" w:rsidRPr="008759DE" w:rsidRDefault="00F74CDC" w:rsidP="00F74CDC">
      <w:pPr>
        <w:pStyle w:val="a7"/>
        <w:widowControl/>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722"/>
        <w:rPr>
          <w:rFonts w:ascii="標楷體" w:eastAsia="標楷體" w:hAnsi="標楷體" w:cs="細明體"/>
          <w:kern w:val="0"/>
          <w:sz w:val="28"/>
          <w:szCs w:val="28"/>
        </w:rPr>
      </w:pPr>
      <w:r>
        <w:rPr>
          <w:rFonts w:ascii="標楷體" w:eastAsia="標楷體" w:hAnsi="標楷體"/>
          <w:sz w:val="28"/>
          <w:szCs w:val="28"/>
        </w:rPr>
        <w:t xml:space="preserve"> </w:t>
      </w:r>
      <w:r w:rsidR="008759DE" w:rsidRPr="008759DE">
        <w:rPr>
          <w:rFonts w:ascii="標楷體" w:eastAsia="標楷體" w:hAnsi="標楷體" w:hint="eastAsia"/>
          <w:sz w:val="28"/>
          <w:szCs w:val="28"/>
        </w:rPr>
        <w:t>除外。</w:t>
      </w:r>
    </w:p>
    <w:p w:rsidR="008759DE" w:rsidRPr="008759DE" w:rsidRDefault="008759DE" w:rsidP="0063174B">
      <w:pPr>
        <w:pStyle w:val="a7"/>
        <w:widowControl/>
        <w:numPr>
          <w:ilvl w:val="1"/>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418" w:hanging="567"/>
        <w:rPr>
          <w:rFonts w:ascii="標楷體" w:eastAsia="標楷體" w:hAnsi="標楷體" w:cs="細明體"/>
          <w:kern w:val="0"/>
          <w:sz w:val="28"/>
          <w:szCs w:val="28"/>
        </w:rPr>
      </w:pPr>
      <w:r w:rsidRPr="008759DE">
        <w:rPr>
          <w:rFonts w:ascii="標楷體" w:eastAsia="標楷體" w:hAnsi="標楷體" w:hint="eastAsia"/>
          <w:sz w:val="28"/>
          <w:szCs w:val="28"/>
        </w:rPr>
        <w:t>場地環境清潔維護費：</w:t>
      </w:r>
    </w:p>
    <w:p w:rsidR="008759DE" w:rsidRPr="008759DE" w:rsidRDefault="008759DE" w:rsidP="0063174B">
      <w:pPr>
        <w:pStyle w:val="a7"/>
        <w:widowControl/>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114"/>
        <w:rPr>
          <w:rFonts w:ascii="標楷體" w:eastAsia="標楷體" w:hAnsi="標楷體" w:cs="細明體"/>
          <w:kern w:val="0"/>
          <w:sz w:val="28"/>
          <w:szCs w:val="28"/>
        </w:rPr>
      </w:pPr>
      <w:r w:rsidRPr="008759DE">
        <w:rPr>
          <w:rFonts w:ascii="標楷體" w:eastAsia="標楷體" w:hAnsi="標楷體" w:hint="eastAsia"/>
          <w:sz w:val="28"/>
          <w:szCs w:val="28"/>
        </w:rPr>
        <w:t>全票：新臺幣八十元。</w:t>
      </w:r>
    </w:p>
    <w:p w:rsidR="0048380E" w:rsidRPr="0048380E" w:rsidRDefault="008759DE" w:rsidP="0063174B">
      <w:pPr>
        <w:pStyle w:val="a7"/>
        <w:widowControl/>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114"/>
        <w:rPr>
          <w:rFonts w:ascii="標楷體" w:eastAsia="標楷體" w:hAnsi="標楷體" w:cs="細明體"/>
          <w:kern w:val="0"/>
          <w:sz w:val="28"/>
          <w:szCs w:val="28"/>
        </w:rPr>
      </w:pPr>
      <w:r w:rsidRPr="008759DE">
        <w:rPr>
          <w:rFonts w:ascii="標楷體" w:eastAsia="標楷體" w:hAnsi="標楷體" w:hint="eastAsia"/>
          <w:sz w:val="28"/>
          <w:szCs w:val="28"/>
        </w:rPr>
        <w:lastRenderedPageBreak/>
        <w:t>優待票：新臺幣六十元</w:t>
      </w:r>
      <w:r w:rsidR="0048380E">
        <w:rPr>
          <w:rFonts w:ascii="標楷體" w:eastAsia="標楷體" w:hAnsi="標楷體" w:hint="eastAsia"/>
          <w:sz w:val="28"/>
          <w:szCs w:val="28"/>
        </w:rPr>
        <w:t>。</w:t>
      </w:r>
      <w:r w:rsidR="0048380E" w:rsidRPr="00EE6B88">
        <w:rPr>
          <w:rFonts w:ascii="標楷體" w:eastAsia="標楷體" w:hAnsi="標楷體" w:hint="eastAsia"/>
          <w:sz w:val="28"/>
          <w:szCs w:val="28"/>
        </w:rPr>
        <w:t>下列人員適用之：</w:t>
      </w:r>
    </w:p>
    <w:p w:rsidR="0048380E" w:rsidRDefault="0048380E" w:rsidP="00C80836">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sz w:val="28"/>
          <w:szCs w:val="28"/>
        </w:rPr>
      </w:pPr>
      <w:r>
        <w:rPr>
          <w:rFonts w:ascii="標楷體" w:eastAsia="標楷體" w:hAnsi="標楷體" w:hint="eastAsia"/>
          <w:sz w:val="28"/>
          <w:szCs w:val="28"/>
        </w:rPr>
        <w:t>團體三十人以上。</w:t>
      </w:r>
    </w:p>
    <w:p w:rsidR="008759DE" w:rsidRPr="0048380E" w:rsidRDefault="0048380E" w:rsidP="00C80836">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cs="細明體"/>
          <w:kern w:val="0"/>
          <w:sz w:val="28"/>
          <w:szCs w:val="28"/>
        </w:rPr>
      </w:pPr>
      <w:r>
        <w:rPr>
          <w:rFonts w:ascii="標楷體" w:eastAsia="標楷體" w:hAnsi="標楷體" w:hint="eastAsia"/>
          <w:sz w:val="28"/>
          <w:szCs w:val="28"/>
        </w:rPr>
        <w:t>學生</w:t>
      </w:r>
      <w:r w:rsidR="0074662F">
        <w:rPr>
          <w:rFonts w:ascii="標楷體" w:eastAsia="標楷體" w:hAnsi="標楷體"/>
          <w:sz w:val="28"/>
          <w:szCs w:val="28"/>
        </w:rPr>
        <w:t>(憑證明文件)</w:t>
      </w:r>
      <w:r>
        <w:rPr>
          <w:rFonts w:ascii="標楷體" w:eastAsia="標楷體" w:hAnsi="標楷體" w:hint="eastAsia"/>
          <w:sz w:val="28"/>
          <w:szCs w:val="28"/>
        </w:rPr>
        <w:t>。</w:t>
      </w:r>
    </w:p>
    <w:p w:rsidR="0048380E" w:rsidRPr="008759DE" w:rsidRDefault="00CE6D12" w:rsidP="00C80836">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cs="細明體"/>
          <w:kern w:val="0"/>
          <w:sz w:val="28"/>
          <w:szCs w:val="28"/>
        </w:rPr>
      </w:pPr>
      <w:r w:rsidRPr="008759DE">
        <w:rPr>
          <w:rFonts w:ascii="標楷體" w:eastAsia="標楷體" w:hAnsi="標楷體" w:hint="eastAsia"/>
          <w:sz w:val="28"/>
          <w:szCs w:val="28"/>
        </w:rPr>
        <w:t>設籍</w:t>
      </w:r>
      <w:r w:rsidR="0048380E">
        <w:rPr>
          <w:rFonts w:ascii="標楷體" w:eastAsia="標楷體" w:hAnsi="標楷體"/>
          <w:sz w:val="28"/>
          <w:szCs w:val="28"/>
        </w:rPr>
        <w:t>本縣</w:t>
      </w:r>
      <w:r w:rsidR="00EA79AA">
        <w:rPr>
          <w:rFonts w:ascii="標楷體" w:eastAsia="標楷體" w:hAnsi="標楷體"/>
          <w:sz w:val="28"/>
          <w:szCs w:val="28"/>
        </w:rPr>
        <w:t>之</w:t>
      </w:r>
      <w:r w:rsidR="0048380E">
        <w:rPr>
          <w:rFonts w:ascii="標楷體" w:eastAsia="標楷體" w:hAnsi="標楷體"/>
          <w:sz w:val="28"/>
          <w:szCs w:val="28"/>
        </w:rPr>
        <w:t>縣民(憑證明文件)。</w:t>
      </w:r>
    </w:p>
    <w:p w:rsidR="0048380E" w:rsidRPr="0048380E" w:rsidRDefault="008759DE" w:rsidP="0063174B">
      <w:pPr>
        <w:pStyle w:val="a7"/>
        <w:widowControl/>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114"/>
        <w:rPr>
          <w:rFonts w:ascii="標楷體" w:eastAsia="標楷體" w:hAnsi="標楷體" w:cs="細明體"/>
          <w:kern w:val="0"/>
          <w:sz w:val="28"/>
          <w:szCs w:val="28"/>
        </w:rPr>
      </w:pPr>
      <w:r w:rsidRPr="008759DE">
        <w:rPr>
          <w:rFonts w:ascii="標楷體" w:eastAsia="標楷體" w:hAnsi="標楷體" w:hint="eastAsia"/>
          <w:sz w:val="28"/>
          <w:szCs w:val="28"/>
        </w:rPr>
        <w:t>半票：新臺幣四十元</w:t>
      </w:r>
      <w:r w:rsidR="0048380E">
        <w:rPr>
          <w:rFonts w:ascii="標楷體" w:eastAsia="標楷體" w:hAnsi="標楷體" w:hint="eastAsia"/>
          <w:sz w:val="28"/>
          <w:szCs w:val="28"/>
        </w:rPr>
        <w:t>。</w:t>
      </w:r>
      <w:r w:rsidR="0048380E" w:rsidRPr="00EE6B88">
        <w:rPr>
          <w:rFonts w:ascii="標楷體" w:eastAsia="標楷體" w:hAnsi="標楷體" w:hint="eastAsia"/>
          <w:sz w:val="28"/>
          <w:szCs w:val="28"/>
        </w:rPr>
        <w:t>下列人員適用之：</w:t>
      </w:r>
    </w:p>
    <w:p w:rsidR="0048380E" w:rsidRDefault="008759DE" w:rsidP="00C80836">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sz w:val="28"/>
          <w:szCs w:val="28"/>
        </w:rPr>
      </w:pPr>
      <w:r w:rsidRPr="008759DE">
        <w:rPr>
          <w:rFonts w:ascii="標楷體" w:eastAsia="標楷體" w:hAnsi="標楷體" w:hint="eastAsia"/>
          <w:sz w:val="28"/>
          <w:szCs w:val="28"/>
        </w:rPr>
        <w:t>身高一百一十五至一百五十公分之兒童</w:t>
      </w:r>
      <w:r w:rsidR="0048380E">
        <w:rPr>
          <w:rFonts w:ascii="標楷體" w:eastAsia="標楷體" w:hAnsi="標楷體" w:hint="eastAsia"/>
          <w:sz w:val="28"/>
          <w:szCs w:val="28"/>
        </w:rPr>
        <w:t>。</w:t>
      </w:r>
    </w:p>
    <w:p w:rsidR="0048380E" w:rsidRPr="0048380E" w:rsidRDefault="008759DE" w:rsidP="00C80836">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cs="細明體"/>
          <w:kern w:val="0"/>
          <w:sz w:val="28"/>
          <w:szCs w:val="28"/>
        </w:rPr>
      </w:pPr>
      <w:r w:rsidRPr="008759DE">
        <w:rPr>
          <w:rFonts w:ascii="標楷體" w:eastAsia="標楷體" w:hAnsi="標楷體" w:hint="eastAsia"/>
          <w:sz w:val="28"/>
          <w:szCs w:val="28"/>
        </w:rPr>
        <w:t>年齡六至十二歲之兒童</w:t>
      </w:r>
      <w:r w:rsidR="009B59E9">
        <w:rPr>
          <w:rFonts w:ascii="標楷體" w:eastAsia="標楷體" w:hAnsi="標楷體"/>
          <w:sz w:val="28"/>
          <w:szCs w:val="28"/>
        </w:rPr>
        <w:t>(憑證明文件)</w:t>
      </w:r>
      <w:r w:rsidR="0048380E">
        <w:rPr>
          <w:rFonts w:ascii="標楷體" w:eastAsia="標楷體" w:hAnsi="標楷體" w:hint="eastAsia"/>
          <w:sz w:val="28"/>
          <w:szCs w:val="28"/>
        </w:rPr>
        <w:t>。</w:t>
      </w:r>
    </w:p>
    <w:p w:rsidR="008759DE" w:rsidRPr="008759DE" w:rsidRDefault="008759DE" w:rsidP="00C80836">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426"/>
        <w:rPr>
          <w:rFonts w:ascii="標楷體" w:eastAsia="標楷體" w:hAnsi="標楷體" w:cs="細明體"/>
          <w:kern w:val="0"/>
          <w:sz w:val="28"/>
          <w:szCs w:val="28"/>
        </w:rPr>
      </w:pPr>
      <w:r w:rsidRPr="008759DE">
        <w:rPr>
          <w:rFonts w:ascii="標楷體" w:eastAsia="標楷體" w:hAnsi="標楷體" w:hint="eastAsia"/>
          <w:sz w:val="28"/>
          <w:szCs w:val="28"/>
        </w:rPr>
        <w:t>六十五歲以上老人</w:t>
      </w:r>
      <w:r w:rsidR="009B59E9">
        <w:rPr>
          <w:rFonts w:ascii="標楷體" w:eastAsia="標楷體" w:hAnsi="標楷體"/>
          <w:sz w:val="28"/>
          <w:szCs w:val="28"/>
        </w:rPr>
        <w:t>(憑證明文件)</w:t>
      </w:r>
      <w:r w:rsidRPr="008759DE">
        <w:rPr>
          <w:rFonts w:ascii="標楷體" w:eastAsia="標楷體" w:hAnsi="標楷體" w:hint="eastAsia"/>
          <w:sz w:val="28"/>
          <w:szCs w:val="28"/>
        </w:rPr>
        <w:t>。</w:t>
      </w:r>
    </w:p>
    <w:p w:rsidR="008759DE" w:rsidRPr="008759DE" w:rsidRDefault="008759DE" w:rsidP="0063174B">
      <w:pPr>
        <w:pStyle w:val="a7"/>
        <w:widowControl/>
        <w:numPr>
          <w:ilvl w:val="2"/>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114"/>
        <w:rPr>
          <w:rFonts w:ascii="標楷體" w:eastAsia="標楷體" w:hAnsi="標楷體" w:cs="細明體"/>
          <w:kern w:val="0"/>
          <w:sz w:val="28"/>
          <w:szCs w:val="28"/>
        </w:rPr>
      </w:pPr>
      <w:r w:rsidRPr="008759DE">
        <w:rPr>
          <w:rFonts w:ascii="標楷體" w:eastAsia="標楷體" w:hAnsi="標楷體" w:hint="eastAsia"/>
          <w:sz w:val="28"/>
          <w:szCs w:val="28"/>
        </w:rPr>
        <w:t>具下列資格者免繳場地環境清潔維護費：</w:t>
      </w:r>
    </w:p>
    <w:p w:rsidR="008759DE" w:rsidRPr="008759DE" w:rsidRDefault="008759DE" w:rsidP="008759DE">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2410" w:hanging="567"/>
        <w:rPr>
          <w:rFonts w:ascii="標楷體" w:eastAsia="標楷體" w:hAnsi="標楷體" w:cs="細明體"/>
          <w:kern w:val="0"/>
          <w:sz w:val="28"/>
          <w:szCs w:val="28"/>
        </w:rPr>
      </w:pPr>
      <w:r w:rsidRPr="008759DE">
        <w:rPr>
          <w:rFonts w:ascii="標楷體" w:eastAsia="標楷體" w:hAnsi="標楷體" w:hint="eastAsia"/>
          <w:sz w:val="28"/>
          <w:szCs w:val="28"/>
        </w:rPr>
        <w:t>出示身心障礙手冊者及隨同陪伴之一人。</w:t>
      </w:r>
    </w:p>
    <w:p w:rsidR="008759DE" w:rsidRPr="008759DE" w:rsidRDefault="008759DE" w:rsidP="008759DE">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2410" w:hanging="567"/>
        <w:rPr>
          <w:rFonts w:ascii="標楷體" w:eastAsia="標楷體" w:hAnsi="標楷體" w:cs="細明體"/>
          <w:kern w:val="0"/>
          <w:sz w:val="28"/>
          <w:szCs w:val="28"/>
        </w:rPr>
      </w:pPr>
      <w:r w:rsidRPr="008759DE">
        <w:rPr>
          <w:rFonts w:ascii="標楷體" w:eastAsia="標楷體" w:hAnsi="標楷體" w:hint="eastAsia"/>
          <w:sz w:val="28"/>
          <w:szCs w:val="28"/>
        </w:rPr>
        <w:t>設籍本鄉之鄉民</w:t>
      </w:r>
      <w:r w:rsidR="0048380E">
        <w:rPr>
          <w:rFonts w:ascii="標楷體" w:eastAsia="標楷體" w:hAnsi="標楷體"/>
          <w:sz w:val="28"/>
          <w:szCs w:val="28"/>
        </w:rPr>
        <w:t>(憑證明文件)</w:t>
      </w:r>
      <w:r w:rsidRPr="008759DE">
        <w:rPr>
          <w:rFonts w:ascii="標楷體" w:eastAsia="標楷體" w:hAnsi="標楷體" w:hint="eastAsia"/>
          <w:sz w:val="28"/>
          <w:szCs w:val="28"/>
        </w:rPr>
        <w:t>。</w:t>
      </w:r>
    </w:p>
    <w:p w:rsidR="008759DE" w:rsidRPr="008759DE" w:rsidRDefault="008759DE" w:rsidP="008759DE">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2410" w:hanging="567"/>
        <w:rPr>
          <w:rFonts w:ascii="標楷體" w:eastAsia="標楷體" w:hAnsi="標楷體" w:cs="細明體"/>
          <w:kern w:val="0"/>
          <w:sz w:val="28"/>
          <w:szCs w:val="28"/>
        </w:rPr>
      </w:pPr>
      <w:r w:rsidRPr="008759DE">
        <w:rPr>
          <w:rFonts w:ascii="標楷體" w:eastAsia="標楷體" w:hAnsi="標楷體" w:hint="eastAsia"/>
          <w:sz w:val="28"/>
          <w:szCs w:val="28"/>
        </w:rPr>
        <w:t>土地被徵收作為該風景遊憩區之土地所有權人</w:t>
      </w:r>
      <w:r w:rsidR="0048380E">
        <w:rPr>
          <w:rFonts w:ascii="標楷體" w:eastAsia="標楷體" w:hAnsi="標楷體"/>
          <w:sz w:val="28"/>
          <w:szCs w:val="28"/>
        </w:rPr>
        <w:t>(憑證明文件)</w:t>
      </w:r>
      <w:r w:rsidRPr="008759DE">
        <w:rPr>
          <w:rFonts w:ascii="標楷體" w:eastAsia="標楷體" w:hAnsi="標楷體" w:hint="eastAsia"/>
          <w:sz w:val="28"/>
          <w:szCs w:val="28"/>
        </w:rPr>
        <w:t>。</w:t>
      </w:r>
    </w:p>
    <w:p w:rsidR="008759DE" w:rsidRPr="008759DE" w:rsidRDefault="008759DE" w:rsidP="008759DE">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2410" w:hanging="567"/>
        <w:rPr>
          <w:rFonts w:ascii="標楷體" w:eastAsia="標楷體" w:hAnsi="標楷體" w:cs="細明體"/>
          <w:kern w:val="0"/>
          <w:sz w:val="28"/>
          <w:szCs w:val="28"/>
        </w:rPr>
      </w:pPr>
      <w:r w:rsidRPr="008759DE">
        <w:rPr>
          <w:rFonts w:ascii="標楷體" w:eastAsia="標楷體" w:hAnsi="標楷體" w:hint="eastAsia"/>
          <w:sz w:val="28"/>
          <w:szCs w:val="28"/>
        </w:rPr>
        <w:t>因公執行職務，出示證明者</w:t>
      </w:r>
      <w:r w:rsidR="0048380E">
        <w:rPr>
          <w:rFonts w:ascii="標楷體" w:eastAsia="標楷體" w:hAnsi="標楷體"/>
          <w:sz w:val="28"/>
          <w:szCs w:val="28"/>
        </w:rPr>
        <w:t>(憑證明文件)</w:t>
      </w:r>
      <w:r w:rsidRPr="008759DE">
        <w:rPr>
          <w:rFonts w:ascii="標楷體" w:eastAsia="標楷體" w:hAnsi="標楷體" w:hint="eastAsia"/>
          <w:sz w:val="28"/>
          <w:szCs w:val="28"/>
        </w:rPr>
        <w:t>。</w:t>
      </w:r>
    </w:p>
    <w:p w:rsidR="008759DE" w:rsidRPr="008759DE" w:rsidRDefault="008759DE" w:rsidP="008759DE">
      <w:pPr>
        <w:pStyle w:val="a7"/>
        <w:widowControl/>
        <w:numPr>
          <w:ilvl w:val="3"/>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2410" w:hanging="567"/>
        <w:rPr>
          <w:rFonts w:ascii="標楷體" w:eastAsia="標楷體" w:hAnsi="標楷體" w:cs="細明體"/>
          <w:kern w:val="0"/>
          <w:sz w:val="28"/>
          <w:szCs w:val="28"/>
        </w:rPr>
      </w:pPr>
      <w:r w:rsidRPr="008759DE">
        <w:rPr>
          <w:rFonts w:ascii="標楷體" w:eastAsia="標楷體" w:hAnsi="標楷體" w:hint="eastAsia"/>
          <w:sz w:val="28"/>
          <w:szCs w:val="28"/>
        </w:rPr>
        <w:t>身高未滿一百一十五公分之兒童或年齡未滿六歲之兒童</w:t>
      </w:r>
      <w:r w:rsidR="002D3599">
        <w:rPr>
          <w:rFonts w:ascii="標楷體" w:eastAsia="標楷體" w:hAnsi="標楷體"/>
          <w:sz w:val="28"/>
          <w:szCs w:val="28"/>
        </w:rPr>
        <w:t>(憑證明文件)</w:t>
      </w:r>
      <w:r w:rsidRPr="008759DE">
        <w:rPr>
          <w:rFonts w:ascii="標楷體" w:eastAsia="標楷體" w:hAnsi="標楷體" w:hint="eastAsia"/>
          <w:sz w:val="28"/>
          <w:szCs w:val="28"/>
        </w:rPr>
        <w:t>。</w:t>
      </w:r>
    </w:p>
    <w:p w:rsidR="00B60CB5" w:rsidRPr="008759DE" w:rsidRDefault="00A211B9" w:rsidP="008759DE">
      <w:pPr>
        <w:pStyle w:val="a7"/>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color w:val="000000"/>
          <w:kern w:val="0"/>
          <w:sz w:val="28"/>
          <w:szCs w:val="28"/>
        </w:rPr>
      </w:pPr>
      <w:r w:rsidRPr="008759DE">
        <w:rPr>
          <w:rFonts w:ascii="標楷體" w:eastAsia="標楷體" w:hAnsi="標楷體" w:hint="eastAsia"/>
          <w:sz w:val="28"/>
          <w:szCs w:val="28"/>
        </w:rPr>
        <w:t>本區已委託經營者則不適用前項之各款收費規定</w:t>
      </w:r>
      <w:r w:rsidR="00FE7875">
        <w:rPr>
          <w:rFonts w:ascii="標楷體" w:eastAsia="標楷體" w:hAnsi="標楷體" w:hint="eastAsia"/>
          <w:sz w:val="28"/>
          <w:szCs w:val="28"/>
        </w:rPr>
        <w:t>。</w:t>
      </w:r>
    </w:p>
    <w:p w:rsidR="003A44A4" w:rsidRDefault="00105A3D" w:rsidP="003A44A4">
      <w:pPr>
        <w:pStyle w:val="a7"/>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本</w:t>
      </w:r>
      <w:r w:rsidR="00403813" w:rsidRPr="003A44A4">
        <w:rPr>
          <w:rFonts w:ascii="標楷體" w:eastAsia="標楷體" w:hAnsi="標楷體" w:cs="細明體" w:hint="eastAsia"/>
          <w:color w:val="000000"/>
          <w:kern w:val="0"/>
          <w:sz w:val="28"/>
          <w:szCs w:val="28"/>
        </w:rPr>
        <w:t>所</w:t>
      </w:r>
      <w:r w:rsidRPr="003A44A4">
        <w:rPr>
          <w:rFonts w:ascii="標楷體" w:eastAsia="標楷體" w:hAnsi="標楷體" w:cs="細明體" w:hint="eastAsia"/>
          <w:color w:val="000000"/>
          <w:kern w:val="0"/>
          <w:sz w:val="28"/>
          <w:szCs w:val="28"/>
        </w:rPr>
        <w:t>委託經營管理之項目如下：</w:t>
      </w:r>
    </w:p>
    <w:p w:rsidR="003A44A4" w:rsidRDefault="00105A3D" w:rsidP="0063174B">
      <w:pPr>
        <w:pStyle w:val="a7"/>
        <w:widowControl/>
        <w:numPr>
          <w:ilvl w:val="1"/>
          <w:numId w:val="10"/>
        </w:numPr>
        <w:shd w:val="clear" w:color="auto" w:fill="FFFFFF"/>
        <w:tabs>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355" w:left="1560" w:hangingChars="253" w:hanging="708"/>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區內各項服務設施設備，場地植栽之經營利用及清潔維護與安全、管制等事宜。</w:t>
      </w:r>
    </w:p>
    <w:p w:rsidR="003A44A4" w:rsidRDefault="00105A3D" w:rsidP="0063174B">
      <w:pPr>
        <w:pStyle w:val="a7"/>
        <w:widowControl/>
        <w:numPr>
          <w:ilvl w:val="1"/>
          <w:numId w:val="10"/>
        </w:numPr>
        <w:shd w:val="clear" w:color="auto" w:fill="FFFFFF"/>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560" w:hanging="709"/>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充份利用本區環境條件與各項設施設備功能與腹地空間引進適當之各種觀光遊憩設施及活動。</w:t>
      </w:r>
    </w:p>
    <w:p w:rsidR="003A44A4" w:rsidRDefault="00105A3D" w:rsidP="0063174B">
      <w:pPr>
        <w:pStyle w:val="a7"/>
        <w:widowControl/>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680"/>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辦理年度性結合觀光行銷之促銷活動。</w:t>
      </w:r>
    </w:p>
    <w:p w:rsidR="003A44A4" w:rsidRDefault="00105A3D" w:rsidP="0063174B">
      <w:pPr>
        <w:pStyle w:val="a7"/>
        <w:widowControl/>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hanging="680"/>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配合本</w:t>
      </w:r>
      <w:r w:rsidR="00403813" w:rsidRPr="003A44A4">
        <w:rPr>
          <w:rFonts w:ascii="標楷體" w:eastAsia="標楷體" w:hAnsi="標楷體" w:cs="細明體" w:hint="eastAsia"/>
          <w:color w:val="000000"/>
          <w:kern w:val="0"/>
          <w:sz w:val="28"/>
          <w:szCs w:val="28"/>
        </w:rPr>
        <w:t>所</w:t>
      </w:r>
      <w:r w:rsidRPr="003A44A4">
        <w:rPr>
          <w:rFonts w:ascii="標楷體" w:eastAsia="標楷體" w:hAnsi="標楷體" w:cs="細明體" w:hint="eastAsia"/>
          <w:color w:val="000000"/>
          <w:kern w:val="0"/>
          <w:sz w:val="28"/>
          <w:szCs w:val="28"/>
        </w:rPr>
        <w:t>辦理有關之觀光推廣與遊憩教育活動。</w:t>
      </w:r>
    </w:p>
    <w:p w:rsidR="003A44A4" w:rsidRDefault="00AA584C" w:rsidP="003A44A4">
      <w:pPr>
        <w:pStyle w:val="a7"/>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本區採公開招標方式委託經營管理</w:t>
      </w:r>
      <w:r w:rsidR="00105A3D" w:rsidRPr="003A44A4">
        <w:rPr>
          <w:rFonts w:ascii="標楷體" w:eastAsia="標楷體" w:hAnsi="標楷體" w:cs="細明體" w:hint="eastAsia"/>
          <w:color w:val="000000"/>
          <w:kern w:val="0"/>
          <w:sz w:val="28"/>
          <w:szCs w:val="28"/>
        </w:rPr>
        <w:t>。</w:t>
      </w:r>
    </w:p>
    <w:p w:rsidR="003A44A4" w:rsidRDefault="00105A3D" w:rsidP="003A44A4">
      <w:pPr>
        <w:pStyle w:val="a7"/>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委託經營管理期限，最長不得超過十年，期限屆滿</w:t>
      </w:r>
      <w:r w:rsidR="00D95EDD">
        <w:rPr>
          <w:rFonts w:ascii="標楷體" w:eastAsia="標楷體" w:hAnsi="標楷體" w:cs="細明體" w:hint="eastAsia"/>
          <w:color w:val="000000"/>
          <w:kern w:val="0"/>
          <w:sz w:val="28"/>
          <w:szCs w:val="28"/>
        </w:rPr>
        <w:t>後，經營單位經評定經營優良，得優先議價續約。議價不成時，依本規則第六</w:t>
      </w:r>
      <w:r w:rsidRPr="003A44A4">
        <w:rPr>
          <w:rFonts w:ascii="標楷體" w:eastAsia="標楷體" w:hAnsi="標楷體" w:cs="細明體" w:hint="eastAsia"/>
          <w:color w:val="000000"/>
          <w:kern w:val="0"/>
          <w:sz w:val="28"/>
          <w:szCs w:val="28"/>
        </w:rPr>
        <w:t>點重新辦理招標。</w:t>
      </w:r>
    </w:p>
    <w:p w:rsidR="003A44A4" w:rsidRDefault="001A6633" w:rsidP="003A44A4">
      <w:pPr>
        <w:pStyle w:val="a7"/>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t>委託</w:t>
      </w:r>
      <w:r w:rsidR="00105A3D" w:rsidRPr="003A44A4">
        <w:rPr>
          <w:rFonts w:ascii="標楷體" w:eastAsia="標楷體" w:hAnsi="標楷體" w:cs="細明體" w:hint="eastAsia"/>
          <w:color w:val="000000"/>
          <w:kern w:val="0"/>
          <w:sz w:val="28"/>
          <w:szCs w:val="28"/>
        </w:rPr>
        <w:t>經營管理單位，就區內「各項服務收費標準」，應事前報經本</w:t>
      </w:r>
      <w:r w:rsidR="00FE5720" w:rsidRPr="003A44A4">
        <w:rPr>
          <w:rFonts w:ascii="標楷體" w:eastAsia="標楷體" w:hAnsi="標楷體" w:cs="細明體" w:hint="eastAsia"/>
          <w:color w:val="000000"/>
          <w:kern w:val="0"/>
          <w:sz w:val="28"/>
          <w:szCs w:val="28"/>
        </w:rPr>
        <w:t>所</w:t>
      </w:r>
      <w:r w:rsidR="00105A3D" w:rsidRPr="003A44A4">
        <w:rPr>
          <w:rFonts w:ascii="標楷體" w:eastAsia="標楷體" w:hAnsi="標楷體" w:cs="細明體" w:hint="eastAsia"/>
          <w:color w:val="000000"/>
          <w:kern w:val="0"/>
          <w:sz w:val="28"/>
          <w:szCs w:val="28"/>
        </w:rPr>
        <w:t>核</w:t>
      </w:r>
      <w:r w:rsidR="00FF1C76">
        <w:rPr>
          <w:rFonts w:ascii="標楷體" w:eastAsia="標楷體" w:hAnsi="標楷體" w:cs="細明體" w:hint="eastAsia"/>
          <w:kern w:val="0"/>
          <w:sz w:val="28"/>
          <w:szCs w:val="28"/>
        </w:rPr>
        <w:t>定</w:t>
      </w:r>
      <w:r w:rsidR="00FF1C76" w:rsidRPr="00CA5207">
        <w:rPr>
          <w:rFonts w:ascii="標楷體" w:eastAsia="標楷體" w:hAnsi="標楷體" w:cs="細明體" w:hint="eastAsia"/>
          <w:kern w:val="0"/>
          <w:sz w:val="28"/>
          <w:szCs w:val="28"/>
        </w:rPr>
        <w:t>，並送</w:t>
      </w:r>
      <w:r w:rsidR="00FF1C76">
        <w:rPr>
          <w:rFonts w:ascii="標楷體" w:eastAsia="標楷體" w:hAnsi="標楷體" w:cs="細明體" w:hint="eastAsia"/>
          <w:kern w:val="0"/>
          <w:sz w:val="28"/>
          <w:szCs w:val="28"/>
        </w:rPr>
        <w:t>本鄉民</w:t>
      </w:r>
      <w:r w:rsidR="00FF1C76" w:rsidRPr="00CA5207">
        <w:rPr>
          <w:rFonts w:ascii="標楷體" w:eastAsia="標楷體" w:hAnsi="標楷體" w:cs="細明體" w:hint="eastAsia"/>
          <w:kern w:val="0"/>
          <w:sz w:val="28"/>
          <w:szCs w:val="28"/>
        </w:rPr>
        <w:t>代表會備查。</w:t>
      </w:r>
      <w:r w:rsidR="00105A3D" w:rsidRPr="003A44A4">
        <w:rPr>
          <w:rFonts w:ascii="標楷體" w:eastAsia="標楷體" w:hAnsi="標楷體" w:cs="細明體" w:hint="eastAsia"/>
          <w:color w:val="000000"/>
          <w:kern w:val="0"/>
          <w:sz w:val="28"/>
          <w:szCs w:val="28"/>
        </w:rPr>
        <w:t>。</w:t>
      </w:r>
    </w:p>
    <w:p w:rsidR="003A44A4" w:rsidRDefault="001A6633" w:rsidP="00B60CB5">
      <w:pPr>
        <w:pStyle w:val="a7"/>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rPr>
          <w:rFonts w:ascii="標楷體" w:eastAsia="標楷體" w:hAnsi="標楷體" w:cs="細明體"/>
          <w:color w:val="000000"/>
          <w:kern w:val="0"/>
          <w:sz w:val="28"/>
          <w:szCs w:val="28"/>
        </w:rPr>
      </w:pPr>
      <w:r w:rsidRPr="003A44A4">
        <w:rPr>
          <w:rFonts w:ascii="標楷體" w:eastAsia="標楷體" w:hAnsi="標楷體" w:cs="細明體" w:hint="eastAsia"/>
          <w:color w:val="000000"/>
          <w:kern w:val="0"/>
          <w:sz w:val="28"/>
          <w:szCs w:val="28"/>
        </w:rPr>
        <w:lastRenderedPageBreak/>
        <w:t>委託</w:t>
      </w:r>
      <w:r w:rsidR="00105A3D" w:rsidRPr="003A44A4">
        <w:rPr>
          <w:rFonts w:ascii="標楷體" w:eastAsia="標楷體" w:hAnsi="標楷體" w:cs="細明體" w:hint="eastAsia"/>
          <w:color w:val="000000"/>
          <w:kern w:val="0"/>
          <w:sz w:val="28"/>
          <w:szCs w:val="28"/>
        </w:rPr>
        <w:t>經營管理單位，未經本</w:t>
      </w:r>
      <w:r w:rsidR="00FE5720" w:rsidRPr="003A44A4">
        <w:rPr>
          <w:rFonts w:ascii="標楷體" w:eastAsia="標楷體" w:hAnsi="標楷體" w:cs="細明體" w:hint="eastAsia"/>
          <w:color w:val="000000"/>
          <w:kern w:val="0"/>
          <w:sz w:val="28"/>
          <w:szCs w:val="28"/>
        </w:rPr>
        <w:t>所</w:t>
      </w:r>
      <w:r w:rsidR="00105A3D" w:rsidRPr="003A44A4">
        <w:rPr>
          <w:rFonts w:ascii="標楷體" w:eastAsia="標楷體" w:hAnsi="標楷體" w:cs="細明體" w:hint="eastAsia"/>
          <w:color w:val="000000"/>
          <w:kern w:val="0"/>
          <w:sz w:val="28"/>
          <w:szCs w:val="28"/>
        </w:rPr>
        <w:t>同意不得於區內擅自增建、改建或變更原有設施及其使用功能。</w:t>
      </w:r>
    </w:p>
    <w:p w:rsidR="003E6FD3" w:rsidRPr="003A44A4" w:rsidRDefault="00720BF7" w:rsidP="003A44A4">
      <w:pPr>
        <w:pStyle w:val="a7"/>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709"/>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本規則</w:t>
      </w:r>
      <w:r w:rsidR="00105A3D" w:rsidRPr="003A44A4">
        <w:rPr>
          <w:rFonts w:ascii="標楷體" w:eastAsia="標楷體" w:hAnsi="標楷體" w:cs="細明體" w:hint="eastAsia"/>
          <w:color w:val="000000"/>
          <w:kern w:val="0"/>
          <w:sz w:val="28"/>
          <w:szCs w:val="28"/>
        </w:rPr>
        <w:t>未規定事項，依其他有關法令之規定辦理。</w:t>
      </w:r>
    </w:p>
    <w:sectPr w:rsidR="003E6FD3" w:rsidRPr="003A44A4" w:rsidSect="002928A8">
      <w:pgSz w:w="11906" w:h="16838"/>
      <w:pgMar w:top="907" w:right="113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B3" w:rsidRDefault="000E64B3" w:rsidP="001A6633">
      <w:r>
        <w:separator/>
      </w:r>
    </w:p>
  </w:endnote>
  <w:endnote w:type="continuationSeparator" w:id="0">
    <w:p w:rsidR="000E64B3" w:rsidRDefault="000E64B3" w:rsidP="001A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B3" w:rsidRDefault="000E64B3" w:rsidP="001A6633">
      <w:r>
        <w:separator/>
      </w:r>
    </w:p>
  </w:footnote>
  <w:footnote w:type="continuationSeparator" w:id="0">
    <w:p w:rsidR="000E64B3" w:rsidRDefault="000E64B3" w:rsidP="001A6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6CE8"/>
    <w:multiLevelType w:val="multilevel"/>
    <w:tmpl w:val="937A2F9E"/>
    <w:lvl w:ilvl="0">
      <w:start w:val="1"/>
      <w:numFmt w:val="taiwaneseCountingThousand"/>
      <w:lvlText w:val="%1、"/>
      <w:lvlJc w:val="left"/>
      <w:pPr>
        <w:ind w:left="907" w:hanging="907"/>
      </w:pPr>
      <w:rPr>
        <w:rFonts w:hint="default"/>
        <w:color w:val="000000"/>
        <w:sz w:val="32"/>
      </w:rPr>
    </w:lvl>
    <w:lvl w:ilvl="1">
      <w:start w:val="1"/>
      <w:numFmt w:val="taiwaneseCountingThousand"/>
      <w:lvlText w:val="(%2)"/>
      <w:lvlJc w:val="left"/>
      <w:pPr>
        <w:ind w:left="1361" w:hanging="907"/>
      </w:pPr>
      <w:rPr>
        <w:rFonts w:hint="eastAsia"/>
      </w:rPr>
    </w:lvl>
    <w:lvl w:ilvl="2">
      <w:start w:val="1"/>
      <w:numFmt w:val="decimal"/>
      <w:lvlText w:val="%3."/>
      <w:lvlJc w:val="right"/>
      <w:pPr>
        <w:ind w:left="1815" w:hanging="907"/>
      </w:pPr>
      <w:rPr>
        <w:rFonts w:hint="eastAsia"/>
      </w:rPr>
    </w:lvl>
    <w:lvl w:ilvl="3">
      <w:start w:val="1"/>
      <w:numFmt w:val="decimal"/>
      <w:lvlText w:val="(%4)"/>
      <w:lvlJc w:val="left"/>
      <w:pPr>
        <w:ind w:left="2269" w:hanging="907"/>
      </w:pPr>
      <w:rPr>
        <w:rFonts w:hint="eastAsia"/>
      </w:rPr>
    </w:lvl>
    <w:lvl w:ilvl="4">
      <w:start w:val="1"/>
      <w:numFmt w:val="ideographTraditional"/>
      <w:lvlText w:val="%5、"/>
      <w:lvlJc w:val="left"/>
      <w:pPr>
        <w:ind w:left="2723" w:hanging="907"/>
      </w:pPr>
      <w:rPr>
        <w:rFonts w:hint="eastAsia"/>
      </w:rPr>
    </w:lvl>
    <w:lvl w:ilvl="5">
      <w:start w:val="1"/>
      <w:numFmt w:val="lowerRoman"/>
      <w:lvlText w:val="%6."/>
      <w:lvlJc w:val="right"/>
      <w:pPr>
        <w:ind w:left="3177" w:hanging="907"/>
      </w:pPr>
      <w:rPr>
        <w:rFonts w:hint="eastAsia"/>
      </w:rPr>
    </w:lvl>
    <w:lvl w:ilvl="6">
      <w:start w:val="1"/>
      <w:numFmt w:val="decimal"/>
      <w:lvlText w:val="%7."/>
      <w:lvlJc w:val="left"/>
      <w:pPr>
        <w:ind w:left="3631" w:hanging="907"/>
      </w:pPr>
      <w:rPr>
        <w:rFonts w:hint="eastAsia"/>
      </w:rPr>
    </w:lvl>
    <w:lvl w:ilvl="7">
      <w:start w:val="1"/>
      <w:numFmt w:val="ideographTraditional"/>
      <w:lvlText w:val="%8、"/>
      <w:lvlJc w:val="left"/>
      <w:pPr>
        <w:ind w:left="4085" w:hanging="907"/>
      </w:pPr>
      <w:rPr>
        <w:rFonts w:hint="eastAsia"/>
      </w:rPr>
    </w:lvl>
    <w:lvl w:ilvl="8">
      <w:start w:val="1"/>
      <w:numFmt w:val="lowerRoman"/>
      <w:lvlText w:val="%9."/>
      <w:lvlJc w:val="right"/>
      <w:pPr>
        <w:ind w:left="4539" w:hanging="907"/>
      </w:pPr>
      <w:rPr>
        <w:rFonts w:hint="eastAsia"/>
      </w:rPr>
    </w:lvl>
  </w:abstractNum>
  <w:abstractNum w:abstractNumId="1">
    <w:nsid w:val="3A9D5C55"/>
    <w:multiLevelType w:val="hybridMultilevel"/>
    <w:tmpl w:val="CAEAFD10"/>
    <w:lvl w:ilvl="0" w:tplc="0409000F">
      <w:start w:val="1"/>
      <w:numFmt w:val="decimal"/>
      <w:lvlText w:val="%1."/>
      <w:lvlJc w:val="left"/>
      <w:pPr>
        <w:ind w:left="1725" w:hanging="480"/>
      </w:p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2">
    <w:nsid w:val="69DF4C21"/>
    <w:multiLevelType w:val="multilevel"/>
    <w:tmpl w:val="2EC002DE"/>
    <w:lvl w:ilvl="0">
      <w:start w:val="2"/>
      <w:numFmt w:val="taiwaneseCountingThousand"/>
      <w:lvlText w:val="%1、"/>
      <w:lvlJc w:val="left"/>
      <w:pPr>
        <w:ind w:left="1636" w:hanging="720"/>
      </w:pPr>
      <w:rPr>
        <w:rFonts w:hint="default"/>
        <w:color w:val="000000"/>
        <w:sz w:val="32"/>
      </w:rPr>
    </w:lvl>
    <w:lvl w:ilvl="1">
      <w:start w:val="1"/>
      <w:numFmt w:val="none"/>
      <w:lvlText w:val="(一)"/>
      <w:lvlJc w:val="left"/>
      <w:pPr>
        <w:ind w:left="1876" w:hanging="480"/>
      </w:pPr>
      <w:rPr>
        <w:rFonts w:hint="eastAsia"/>
      </w:rPr>
    </w:lvl>
    <w:lvl w:ilvl="2">
      <w:start w:val="1"/>
      <w:numFmt w:val="none"/>
      <w:lvlText w:val="1."/>
      <w:lvlJc w:val="right"/>
      <w:pPr>
        <w:ind w:left="2356" w:hanging="480"/>
      </w:pPr>
      <w:rPr>
        <w:rFonts w:hint="eastAsia"/>
      </w:rPr>
    </w:lvl>
    <w:lvl w:ilvl="3">
      <w:start w:val="1"/>
      <w:numFmt w:val="decimal"/>
      <w:lvlText w:val="%4."/>
      <w:lvlJc w:val="left"/>
      <w:pPr>
        <w:ind w:left="2836" w:hanging="480"/>
      </w:pPr>
      <w:rPr>
        <w:rFonts w:hint="eastAsia"/>
      </w:rPr>
    </w:lvl>
    <w:lvl w:ilvl="4">
      <w:start w:val="1"/>
      <w:numFmt w:val="ideographTraditional"/>
      <w:lvlText w:val="%5、"/>
      <w:lvlJc w:val="left"/>
      <w:pPr>
        <w:ind w:left="3316" w:hanging="480"/>
      </w:pPr>
      <w:rPr>
        <w:rFonts w:hint="eastAsia"/>
      </w:rPr>
    </w:lvl>
    <w:lvl w:ilvl="5">
      <w:start w:val="1"/>
      <w:numFmt w:val="lowerRoman"/>
      <w:lvlText w:val="%6."/>
      <w:lvlJc w:val="right"/>
      <w:pPr>
        <w:ind w:left="3796" w:hanging="480"/>
      </w:pPr>
      <w:rPr>
        <w:rFonts w:hint="eastAsia"/>
      </w:rPr>
    </w:lvl>
    <w:lvl w:ilvl="6">
      <w:start w:val="1"/>
      <w:numFmt w:val="decimal"/>
      <w:lvlText w:val="%7."/>
      <w:lvlJc w:val="left"/>
      <w:pPr>
        <w:ind w:left="4276" w:hanging="480"/>
      </w:pPr>
      <w:rPr>
        <w:rFonts w:hint="eastAsia"/>
      </w:rPr>
    </w:lvl>
    <w:lvl w:ilvl="7">
      <w:start w:val="1"/>
      <w:numFmt w:val="ideographTraditional"/>
      <w:lvlText w:val="%8、"/>
      <w:lvlJc w:val="left"/>
      <w:pPr>
        <w:ind w:left="4756" w:hanging="480"/>
      </w:pPr>
      <w:rPr>
        <w:rFonts w:hint="eastAsia"/>
      </w:rPr>
    </w:lvl>
    <w:lvl w:ilvl="8">
      <w:start w:val="1"/>
      <w:numFmt w:val="lowerRoman"/>
      <w:lvlText w:val="%9."/>
      <w:lvlJc w:val="right"/>
      <w:pPr>
        <w:ind w:left="5236" w:hanging="480"/>
      </w:pPr>
      <w:rPr>
        <w:rFonts w:hint="eastAsia"/>
      </w:rPr>
    </w:lvl>
  </w:abstractNum>
  <w:abstractNum w:abstractNumId="3">
    <w:nsid w:val="76707FF0"/>
    <w:multiLevelType w:val="hybridMultilevel"/>
    <w:tmpl w:val="CB64586A"/>
    <w:lvl w:ilvl="0" w:tplc="137E31DE">
      <w:start w:val="1"/>
      <w:numFmt w:val="taiwaneseCountingThousand"/>
      <w:lvlText w:val="(%1)"/>
      <w:lvlJc w:val="left"/>
      <w:pPr>
        <w:ind w:left="1040" w:hanging="480"/>
      </w:pPr>
      <w:rPr>
        <w:rFonts w:hint="eastAsia"/>
      </w:rPr>
    </w:lvl>
    <w:lvl w:ilvl="1" w:tplc="0409000F">
      <w:start w:val="1"/>
      <w:numFmt w:val="decim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
  </w:num>
  <w:num w:numId="2">
    <w:abstractNumId w:val="3"/>
  </w:num>
  <w:num w:numId="3">
    <w:abstractNumId w:val="0"/>
  </w:num>
  <w:num w:numId="4">
    <w:abstractNumId w:val="2"/>
  </w:num>
  <w:num w:numId="5">
    <w:abstractNumId w:val="0"/>
    <w:lvlOverride w:ilvl="0">
      <w:lvl w:ilvl="0">
        <w:start w:val="2"/>
        <w:numFmt w:val="taiwaneseCountingThousand"/>
        <w:lvlText w:val="%1、"/>
        <w:lvlJc w:val="left"/>
        <w:pPr>
          <w:ind w:left="720" w:hanging="720"/>
        </w:pPr>
        <w:rPr>
          <w:rFonts w:hint="default"/>
          <w:color w:val="000000"/>
          <w:sz w:val="32"/>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decimal"/>
        <w:lvlText w:val="%31."/>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6">
    <w:abstractNumId w:val="0"/>
    <w:lvlOverride w:ilvl="0">
      <w:lvl w:ilvl="0">
        <w:start w:val="2"/>
        <w:numFmt w:val="taiwaneseCountingThousand"/>
        <w:lvlText w:val="%1、"/>
        <w:lvlJc w:val="left"/>
        <w:pPr>
          <w:ind w:left="720" w:hanging="720"/>
        </w:pPr>
        <w:rPr>
          <w:rFonts w:hint="default"/>
          <w:color w:val="000000"/>
          <w:sz w:val="32"/>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decimal"/>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7">
    <w:abstractNumId w:val="0"/>
    <w:lvlOverride w:ilvl="0">
      <w:lvl w:ilvl="0">
        <w:start w:val="2"/>
        <w:numFmt w:val="taiwaneseCountingThousand"/>
        <w:lvlText w:val="%1、"/>
        <w:lvlJc w:val="left"/>
        <w:pPr>
          <w:ind w:left="720" w:hanging="720"/>
        </w:pPr>
        <w:rPr>
          <w:rFonts w:hint="default"/>
          <w:color w:val="000000"/>
          <w:sz w:val="32"/>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decimal"/>
        <w:lvlText w:val="%3."/>
        <w:lvlJc w:val="right"/>
        <w:pPr>
          <w:ind w:left="1758" w:hanging="57"/>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8">
    <w:abstractNumId w:val="0"/>
    <w:lvlOverride w:ilvl="0">
      <w:lvl w:ilvl="0">
        <w:start w:val="3"/>
        <w:numFmt w:val="taiwaneseCountingThousand"/>
        <w:lvlText w:val="%1、"/>
        <w:lvlJc w:val="left"/>
        <w:pPr>
          <w:ind w:left="720" w:hanging="720"/>
        </w:pPr>
        <w:rPr>
          <w:rFonts w:hint="default"/>
          <w:color w:val="000000"/>
          <w:sz w:val="32"/>
        </w:rPr>
      </w:lvl>
    </w:lvlOverride>
    <w:lvlOverride w:ilvl="1">
      <w:lvl w:ilvl="1">
        <w:start w:val="1"/>
        <w:numFmt w:val="taiwaneseCountingThousand"/>
        <w:lvlText w:val="(%2)"/>
        <w:lvlJc w:val="left"/>
        <w:pPr>
          <w:ind w:left="1531" w:hanging="1191"/>
        </w:pPr>
        <w:rPr>
          <w:rFonts w:hint="eastAsia"/>
        </w:rPr>
      </w:lvl>
    </w:lvlOverride>
    <w:lvlOverride w:ilvl="2">
      <w:lvl w:ilvl="2">
        <w:start w:val="1"/>
        <w:numFmt w:val="decimal"/>
        <w:lvlText w:val="%3."/>
        <w:lvlJc w:val="right"/>
        <w:pPr>
          <w:ind w:left="1531" w:hanging="113"/>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9">
    <w:abstractNumId w:val="0"/>
    <w:lvlOverride w:ilvl="0">
      <w:lvl w:ilvl="0">
        <w:start w:val="3"/>
        <w:numFmt w:val="taiwaneseCountingThousand"/>
        <w:lvlText w:val="%1、"/>
        <w:lvlJc w:val="left"/>
        <w:pPr>
          <w:ind w:left="720" w:hanging="720"/>
        </w:pPr>
        <w:rPr>
          <w:rFonts w:hint="default"/>
          <w:color w:val="000000"/>
          <w:sz w:val="32"/>
        </w:rPr>
      </w:lvl>
    </w:lvlOverride>
    <w:lvlOverride w:ilvl="1">
      <w:lvl w:ilvl="1">
        <w:start w:val="1"/>
        <w:numFmt w:val="taiwaneseCountingThousand"/>
        <w:lvlText w:val="(%2)"/>
        <w:lvlJc w:val="left"/>
        <w:pPr>
          <w:ind w:left="1531" w:hanging="1191"/>
        </w:pPr>
        <w:rPr>
          <w:rFonts w:hint="eastAsia"/>
        </w:rPr>
      </w:lvl>
    </w:lvlOverride>
    <w:lvlOverride w:ilvl="2">
      <w:lvl w:ilvl="2">
        <w:start w:val="1"/>
        <w:numFmt w:val="decimal"/>
        <w:lvlText w:val="%3."/>
        <w:lvlJc w:val="right"/>
        <w:pPr>
          <w:ind w:left="1701" w:hanging="113"/>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0">
    <w:abstractNumId w:val="0"/>
    <w:lvlOverride w:ilvl="0">
      <w:lvl w:ilvl="0">
        <w:start w:val="3"/>
        <w:numFmt w:val="taiwaneseCountingThousand"/>
        <w:lvlText w:val="%1、"/>
        <w:lvlJc w:val="left"/>
        <w:pPr>
          <w:ind w:left="720" w:hanging="720"/>
        </w:pPr>
        <w:rPr>
          <w:rFonts w:hint="default"/>
          <w:color w:val="000000"/>
          <w:sz w:val="32"/>
        </w:rPr>
      </w:lvl>
    </w:lvlOverride>
    <w:lvlOverride w:ilvl="1">
      <w:lvl w:ilvl="1">
        <w:start w:val="1"/>
        <w:numFmt w:val="taiwaneseCountingThousand"/>
        <w:lvlText w:val="(%2)"/>
        <w:lvlJc w:val="left"/>
        <w:pPr>
          <w:ind w:left="1531" w:hanging="1191"/>
        </w:pPr>
        <w:rPr>
          <w:rFonts w:hint="eastAsia"/>
        </w:rPr>
      </w:lvl>
    </w:lvlOverride>
    <w:lvlOverride w:ilvl="2">
      <w:lvl w:ilvl="2">
        <w:start w:val="1"/>
        <w:numFmt w:val="decimal"/>
        <w:lvlText w:val="%3."/>
        <w:lvlJc w:val="right"/>
        <w:pPr>
          <w:ind w:left="1758" w:hanging="57"/>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3D"/>
    <w:rsid w:val="00001A63"/>
    <w:rsid w:val="000E64B3"/>
    <w:rsid w:val="00105A3D"/>
    <w:rsid w:val="00145638"/>
    <w:rsid w:val="0014577A"/>
    <w:rsid w:val="001717EE"/>
    <w:rsid w:val="001A6633"/>
    <w:rsid w:val="001C3024"/>
    <w:rsid w:val="001D4345"/>
    <w:rsid w:val="00234532"/>
    <w:rsid w:val="002928A8"/>
    <w:rsid w:val="00296BF1"/>
    <w:rsid w:val="002C4C65"/>
    <w:rsid w:val="002D251F"/>
    <w:rsid w:val="002D3599"/>
    <w:rsid w:val="003156C8"/>
    <w:rsid w:val="003A44A4"/>
    <w:rsid w:val="003E6FD3"/>
    <w:rsid w:val="00403813"/>
    <w:rsid w:val="0048380E"/>
    <w:rsid w:val="004D625F"/>
    <w:rsid w:val="005E3E6A"/>
    <w:rsid w:val="0063174B"/>
    <w:rsid w:val="00687AE4"/>
    <w:rsid w:val="00720BF7"/>
    <w:rsid w:val="0074662F"/>
    <w:rsid w:val="00753E6D"/>
    <w:rsid w:val="00787C53"/>
    <w:rsid w:val="008759DE"/>
    <w:rsid w:val="009B59E9"/>
    <w:rsid w:val="00A211B9"/>
    <w:rsid w:val="00AA584C"/>
    <w:rsid w:val="00B50445"/>
    <w:rsid w:val="00B60CB5"/>
    <w:rsid w:val="00B8128A"/>
    <w:rsid w:val="00C21AE4"/>
    <w:rsid w:val="00C80836"/>
    <w:rsid w:val="00CE6D12"/>
    <w:rsid w:val="00D92B9D"/>
    <w:rsid w:val="00D95EDD"/>
    <w:rsid w:val="00DB7460"/>
    <w:rsid w:val="00DD344D"/>
    <w:rsid w:val="00E44379"/>
    <w:rsid w:val="00E82585"/>
    <w:rsid w:val="00EA79AA"/>
    <w:rsid w:val="00ED18C2"/>
    <w:rsid w:val="00F74CDC"/>
    <w:rsid w:val="00FE4720"/>
    <w:rsid w:val="00FE5720"/>
    <w:rsid w:val="00FE7875"/>
    <w:rsid w:val="00FF1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9C5B2-93E5-4085-B868-17D1188A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33"/>
    <w:pPr>
      <w:tabs>
        <w:tab w:val="center" w:pos="4153"/>
        <w:tab w:val="right" w:pos="8306"/>
      </w:tabs>
      <w:snapToGrid w:val="0"/>
    </w:pPr>
    <w:rPr>
      <w:sz w:val="20"/>
      <w:szCs w:val="20"/>
    </w:rPr>
  </w:style>
  <w:style w:type="character" w:customStyle="1" w:styleId="a4">
    <w:name w:val="頁首 字元"/>
    <w:basedOn w:val="a0"/>
    <w:link w:val="a3"/>
    <w:uiPriority w:val="99"/>
    <w:rsid w:val="001A6633"/>
    <w:rPr>
      <w:sz w:val="20"/>
      <w:szCs w:val="20"/>
    </w:rPr>
  </w:style>
  <w:style w:type="paragraph" w:styleId="a5">
    <w:name w:val="footer"/>
    <w:basedOn w:val="a"/>
    <w:link w:val="a6"/>
    <w:uiPriority w:val="99"/>
    <w:unhideWhenUsed/>
    <w:rsid w:val="001A6633"/>
    <w:pPr>
      <w:tabs>
        <w:tab w:val="center" w:pos="4153"/>
        <w:tab w:val="right" w:pos="8306"/>
      </w:tabs>
      <w:snapToGrid w:val="0"/>
    </w:pPr>
    <w:rPr>
      <w:sz w:val="20"/>
      <w:szCs w:val="20"/>
    </w:rPr>
  </w:style>
  <w:style w:type="character" w:customStyle="1" w:styleId="a6">
    <w:name w:val="頁尾 字元"/>
    <w:basedOn w:val="a0"/>
    <w:link w:val="a5"/>
    <w:uiPriority w:val="99"/>
    <w:rsid w:val="001A6633"/>
    <w:rPr>
      <w:sz w:val="20"/>
      <w:szCs w:val="20"/>
    </w:rPr>
  </w:style>
  <w:style w:type="paragraph" w:styleId="a7">
    <w:name w:val="List Paragraph"/>
    <w:basedOn w:val="a"/>
    <w:uiPriority w:val="34"/>
    <w:qFormat/>
    <w:rsid w:val="00B60CB5"/>
    <w:pPr>
      <w:ind w:leftChars="200" w:left="480"/>
    </w:pPr>
  </w:style>
  <w:style w:type="paragraph" w:customStyle="1" w:styleId="xmsonormal">
    <w:name w:val="x_msonormal"/>
    <w:basedOn w:val="a"/>
    <w:rsid w:val="008759D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E443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44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D5EB-7B60-4B8E-92E6-A091BE6D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cp:lastPrinted>2021-12-22T08:36:00Z</cp:lastPrinted>
  <dcterms:created xsi:type="dcterms:W3CDTF">2021-12-07T01:59:00Z</dcterms:created>
  <dcterms:modified xsi:type="dcterms:W3CDTF">2021-12-23T05:08:00Z</dcterms:modified>
</cp:coreProperties>
</file>